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C08C1" w14:textId="77777777" w:rsidR="00B5438B" w:rsidRDefault="00B5438B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</w:p>
    <w:p w14:paraId="76233AF0" w14:textId="77777777" w:rsidR="00B5438B" w:rsidRDefault="00B5438B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</w:p>
    <w:p w14:paraId="31B1CB7E" w14:textId="2C3B3313" w:rsidR="00167605" w:rsidRDefault="00167605" w:rsidP="00167605">
      <w:pPr>
        <w:widowControl w:val="0"/>
        <w:autoSpaceDE w:val="0"/>
        <w:autoSpaceDN w:val="0"/>
        <w:adjustRightInd w:val="0"/>
        <w:contextualSpacing/>
        <w:rPr>
          <w:rFonts w:ascii="Tahoma" w:hAnsi="Tahoma" w:cs="Tahoma"/>
          <w:b/>
          <w:bCs/>
          <w:color w:val="002855"/>
          <w:sz w:val="22"/>
          <w:szCs w:val="22"/>
        </w:rPr>
      </w:pP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 xml:space="preserve">FOR IMMEDIATE RELEASE </w:t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Cs/>
          <w:kern w:val="1"/>
          <w:sz w:val="22"/>
          <w:szCs w:val="22"/>
        </w:rPr>
        <w:tab/>
      </w:r>
      <w:r w:rsidRPr="001B3FCE">
        <w:rPr>
          <w:rFonts w:ascii="Tahoma" w:hAnsi="Tahoma" w:cs="Tahoma"/>
          <w:b/>
          <w:bCs/>
          <w:color w:val="002855"/>
          <w:sz w:val="22"/>
          <w:szCs w:val="22"/>
        </w:rPr>
        <w:t>CONTACT</w:t>
      </w:r>
    </w:p>
    <w:p w14:paraId="2124496D" w14:textId="1C712A5D" w:rsidR="00167605" w:rsidRPr="00F74683" w:rsidRDefault="00167605" w:rsidP="00F74683">
      <w:pPr>
        <w:widowControl w:val="0"/>
        <w:autoSpaceDE w:val="0"/>
        <w:autoSpaceDN w:val="0"/>
        <w:adjustRightInd w:val="0"/>
        <w:ind w:left="5760"/>
        <w:contextualSpacing/>
        <w:rPr>
          <w:rFonts w:ascii="Tahoma" w:hAnsi="Tahoma" w:cs="Tahoma"/>
          <w:sz w:val="22"/>
          <w:szCs w:val="22"/>
        </w:rPr>
      </w:pPr>
      <w:r w:rsidRPr="001B3FCE">
        <w:rPr>
          <w:rFonts w:ascii="Tahoma" w:hAnsi="Tahoma" w:cs="Tahoma"/>
          <w:sz w:val="22"/>
          <w:szCs w:val="22"/>
        </w:rPr>
        <w:t xml:space="preserve">Vanessa Coria, VP of </w:t>
      </w:r>
      <w:r>
        <w:rPr>
          <w:rFonts w:ascii="Tahoma" w:hAnsi="Tahoma" w:cs="Tahoma"/>
          <w:sz w:val="22"/>
          <w:szCs w:val="22"/>
        </w:rPr>
        <w:t>Communications</w:t>
      </w:r>
    </w:p>
    <w:p w14:paraId="2FAECEC6" w14:textId="77777777" w:rsidR="007E29F4" w:rsidRPr="00CF2F11" w:rsidRDefault="007E29F4" w:rsidP="00F74683">
      <w:pPr>
        <w:widowControl w:val="0"/>
        <w:autoSpaceDE w:val="0"/>
        <w:autoSpaceDN w:val="0"/>
        <w:adjustRightInd w:val="0"/>
        <w:contextualSpacing/>
        <w:jc w:val="both"/>
        <w:rPr>
          <w:rFonts w:ascii="Tahoma" w:hAnsi="Tahoma" w:cs="Tahoma"/>
        </w:rPr>
      </w:pPr>
    </w:p>
    <w:p w14:paraId="49381D73" w14:textId="70A25ADB" w:rsidR="00395EF9" w:rsidRDefault="00395EF9" w:rsidP="00167605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/>
          <w:color w:val="05C3DE"/>
          <w:sz w:val="28"/>
          <w:szCs w:val="28"/>
        </w:rPr>
      </w:pPr>
      <w:r>
        <w:rPr>
          <w:rFonts w:ascii="Tahoma" w:eastAsia="Times New Roman" w:hAnsi="Tahoma" w:cs="Tahoma"/>
          <w:b/>
          <w:color w:val="05C3DE"/>
          <w:sz w:val="28"/>
          <w:szCs w:val="28"/>
        </w:rPr>
        <w:t>Chartway Ranked by Forbes and Statista for Best-In-State Credit Unions for Third Consecutive Year</w:t>
      </w:r>
    </w:p>
    <w:p w14:paraId="493A665C" w14:textId="102CA1DC" w:rsidR="00BF46CF" w:rsidRPr="00EE3108" w:rsidRDefault="0034088C" w:rsidP="00167605">
      <w:pPr>
        <w:widowControl w:val="0"/>
        <w:autoSpaceDE w:val="0"/>
        <w:autoSpaceDN w:val="0"/>
        <w:adjustRightInd w:val="0"/>
        <w:jc w:val="center"/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</w:pP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Committed to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h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elping Chartway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m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embers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u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nlock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t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heir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p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otential so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t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hey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c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 xml:space="preserve">an </w:t>
      </w:r>
      <w:r w:rsidR="007D3A3E"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t</w:t>
      </w:r>
      <w:r>
        <w:rPr>
          <w:rFonts w:ascii="Tahoma" w:eastAsia="Times New Roman" w:hAnsi="Tahoma" w:cs="Tahoma"/>
          <w:bCs/>
          <w:i/>
          <w:iCs/>
          <w:color w:val="05C3DE"/>
          <w:sz w:val="22"/>
          <w:szCs w:val="22"/>
        </w:rPr>
        <w:t>hrive</w:t>
      </w:r>
    </w:p>
    <w:p w14:paraId="0A76BF07" w14:textId="77777777" w:rsidR="00167605" w:rsidRDefault="00167605" w:rsidP="00167605">
      <w:pPr>
        <w:jc w:val="both"/>
        <w:rPr>
          <w:rFonts w:ascii="Tahoma" w:hAnsi="Tahoma" w:cs="Tahoma"/>
          <w:b/>
          <w:sz w:val="22"/>
          <w:szCs w:val="22"/>
        </w:rPr>
      </w:pPr>
    </w:p>
    <w:p w14:paraId="4DC2B12C" w14:textId="3B60FFB6" w:rsidR="00E40F12" w:rsidRDefault="00167605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Virginia Beach, VA (</w:t>
      </w:r>
      <w:r w:rsidR="00DA5DAD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June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 xml:space="preserve"> </w:t>
      </w:r>
      <w:r w:rsidR="00C4798D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2</w:t>
      </w:r>
      <w:r w:rsidR="008D1D9A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5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, 202</w:t>
      </w:r>
      <w:r>
        <w:rPr>
          <w:rFonts w:ascii="Tahoma" w:eastAsia="Times New Roman" w:hAnsi="Tahoma" w:cs="Tahoma"/>
          <w:b/>
          <w:bCs/>
          <w:color w:val="0E101A"/>
          <w:sz w:val="22"/>
          <w:szCs w:val="22"/>
        </w:rPr>
        <w:t>4</w:t>
      </w:r>
      <w:r w:rsidRPr="00485E3C">
        <w:rPr>
          <w:rFonts w:ascii="Tahoma" w:eastAsia="Times New Roman" w:hAnsi="Tahoma" w:cs="Tahoma"/>
          <w:b/>
          <w:bCs/>
          <w:color w:val="0E101A"/>
          <w:sz w:val="22"/>
          <w:szCs w:val="22"/>
        </w:rPr>
        <w:t>)</w:t>
      </w:r>
      <w:r w:rsidRPr="00485E3C">
        <w:rPr>
          <w:rFonts w:ascii="Tahoma" w:eastAsia="Times New Roman" w:hAnsi="Tahoma" w:cs="Tahoma"/>
          <w:color w:val="0E101A"/>
          <w:sz w:val="22"/>
          <w:szCs w:val="22"/>
        </w:rPr>
        <w:t> –</w:t>
      </w:r>
      <w:r w:rsidR="00B67449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E40F12">
        <w:rPr>
          <w:rFonts w:ascii="Tahoma" w:eastAsia="Times New Roman" w:hAnsi="Tahoma" w:cs="Tahoma"/>
          <w:color w:val="0E101A"/>
          <w:sz w:val="22"/>
          <w:szCs w:val="22"/>
        </w:rPr>
        <w:t>Chartway Credit Union has been recognized as one of America’s Best-In-State Credit Unions</w:t>
      </w:r>
      <w:r w:rsidR="00F8007C">
        <w:rPr>
          <w:rFonts w:ascii="Tahoma" w:eastAsia="Times New Roman" w:hAnsi="Tahoma" w:cs="Tahoma"/>
          <w:color w:val="0E101A"/>
          <w:sz w:val="22"/>
          <w:szCs w:val="22"/>
        </w:rPr>
        <w:t xml:space="preserve"> </w:t>
      </w:r>
      <w:r w:rsidR="00E40F12">
        <w:rPr>
          <w:rFonts w:ascii="Tahoma" w:eastAsia="Times New Roman" w:hAnsi="Tahoma" w:cs="Tahoma"/>
          <w:color w:val="0E101A"/>
          <w:sz w:val="22"/>
          <w:szCs w:val="22"/>
        </w:rPr>
        <w:t>by Forbes and Statista</w:t>
      </w:r>
      <w:r w:rsidR="00C74CAC">
        <w:rPr>
          <w:rFonts w:ascii="Tahoma" w:eastAsia="Times New Roman" w:hAnsi="Tahoma" w:cs="Tahoma"/>
          <w:color w:val="0E101A"/>
          <w:sz w:val="22"/>
          <w:szCs w:val="22"/>
        </w:rPr>
        <w:t xml:space="preserve"> for the third year in a row</w:t>
      </w:r>
      <w:r w:rsidR="00E40F12">
        <w:rPr>
          <w:rFonts w:ascii="Tahoma" w:eastAsia="Times New Roman" w:hAnsi="Tahoma" w:cs="Tahoma"/>
          <w:color w:val="0E101A"/>
          <w:sz w:val="22"/>
          <w:szCs w:val="22"/>
        </w:rPr>
        <w:t xml:space="preserve">. </w:t>
      </w:r>
    </w:p>
    <w:p w14:paraId="2CE5BDD4" w14:textId="77777777" w:rsidR="00E40F12" w:rsidRDefault="00E40F12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245C0F94" w14:textId="66EA23C8" w:rsidR="00E40F12" w:rsidRDefault="00E40F12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  <w:r>
        <w:rPr>
          <w:rFonts w:ascii="Tahoma" w:eastAsia="Times New Roman" w:hAnsi="Tahoma" w:cs="Tahoma"/>
          <w:color w:val="0E101A"/>
          <w:sz w:val="22"/>
          <w:szCs w:val="22"/>
        </w:rPr>
        <w:t xml:space="preserve">According to </w:t>
      </w:r>
      <w:hyperlink r:id="rId10" w:history="1">
        <w:r w:rsidRPr="008D1D9A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Forbes</w:t>
        </w:r>
      </w:hyperlink>
      <w:r w:rsidRPr="008D1D9A">
        <w:rPr>
          <w:rFonts w:ascii="Tahoma" w:eastAsia="Times New Roman" w:hAnsi="Tahoma" w:cs="Tahoma"/>
          <w:color w:val="05C3DE"/>
          <w:sz w:val="22"/>
          <w:szCs w:val="22"/>
        </w:rPr>
        <w:t xml:space="preserve"> 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and </w:t>
      </w:r>
      <w:hyperlink r:id="rId11" w:history="1">
        <w:r w:rsidR="005324D1" w:rsidRPr="008D1D9A">
          <w:rPr>
            <w:rStyle w:val="Hyperlink"/>
            <w:rFonts w:ascii="Tahoma" w:eastAsia="Times New Roman" w:hAnsi="Tahoma" w:cs="Tahoma"/>
            <w:color w:val="05C3DE"/>
            <w:sz w:val="22"/>
            <w:szCs w:val="22"/>
          </w:rPr>
          <w:t>Statista</w:t>
        </w:r>
      </w:hyperlink>
      <w:r>
        <w:rPr>
          <w:rFonts w:ascii="Tahoma" w:eastAsia="Times New Roman" w:hAnsi="Tahoma" w:cs="Tahoma"/>
          <w:color w:val="0E101A"/>
          <w:sz w:val="22"/>
          <w:szCs w:val="22"/>
        </w:rPr>
        <w:t xml:space="preserve">, America’s Best In-State Credit Unions </w:t>
      </w:r>
      <w:r w:rsidR="00E167C9">
        <w:rPr>
          <w:rFonts w:ascii="Tahoma" w:eastAsia="Times New Roman" w:hAnsi="Tahoma" w:cs="Tahoma"/>
          <w:color w:val="0E101A"/>
          <w:sz w:val="22"/>
          <w:szCs w:val="22"/>
        </w:rPr>
        <w:t xml:space="preserve">2024 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were selected </w:t>
      </w:r>
      <w:r w:rsidR="00B67A8C">
        <w:rPr>
          <w:rFonts w:ascii="Tahoma" w:eastAsia="Times New Roman" w:hAnsi="Tahoma" w:cs="Tahoma"/>
          <w:color w:val="0E101A"/>
          <w:sz w:val="22"/>
          <w:szCs w:val="22"/>
        </w:rPr>
        <w:t xml:space="preserve">based on </w:t>
      </w:r>
      <w:r>
        <w:rPr>
          <w:rFonts w:ascii="Tahoma" w:eastAsia="Times New Roman" w:hAnsi="Tahoma" w:cs="Tahoma"/>
          <w:color w:val="0E101A"/>
          <w:sz w:val="22"/>
          <w:szCs w:val="22"/>
        </w:rPr>
        <w:t xml:space="preserve">two </w:t>
      </w:r>
      <w:r w:rsidR="00B67A8C">
        <w:rPr>
          <w:rFonts w:ascii="Tahoma" w:eastAsia="Times New Roman" w:hAnsi="Tahoma" w:cs="Tahoma"/>
          <w:color w:val="0E101A"/>
          <w:sz w:val="22"/>
          <w:szCs w:val="22"/>
        </w:rPr>
        <w:t>measures</w:t>
      </w:r>
      <w:r>
        <w:rPr>
          <w:rFonts w:ascii="Tahoma" w:eastAsia="Times New Roman" w:hAnsi="Tahoma" w:cs="Tahoma"/>
          <w:color w:val="0E101A"/>
          <w:sz w:val="22"/>
          <w:szCs w:val="22"/>
        </w:rPr>
        <w:t>:</w:t>
      </w:r>
    </w:p>
    <w:p w14:paraId="587160F8" w14:textId="77777777" w:rsidR="00E40F12" w:rsidRDefault="00E40F12" w:rsidP="00167605">
      <w:pPr>
        <w:pStyle w:val="NormalWeb"/>
        <w:shd w:val="clear" w:color="auto" w:fill="FFFFFF" w:themeFill="background1"/>
        <w:spacing w:line="276" w:lineRule="auto"/>
        <w:rPr>
          <w:rFonts w:ascii="Tahoma" w:eastAsia="Times New Roman" w:hAnsi="Tahoma" w:cs="Tahoma"/>
          <w:color w:val="0E101A"/>
          <w:sz w:val="22"/>
          <w:szCs w:val="22"/>
        </w:rPr>
      </w:pPr>
    </w:p>
    <w:p w14:paraId="088B177C" w14:textId="6C9E0B5D" w:rsidR="00167605" w:rsidRDefault="00E40F12" w:rsidP="00E40F12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Independent Survey (80%): The survey, comprised of </w:t>
      </w:r>
      <w:r w:rsidR="00DD5E53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approximately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26,000 U</w:t>
      </w:r>
      <w:r w:rsidR="002B7E1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S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residents, asked participants to 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list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2B7E12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credit unions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where they have </w:t>
      </w:r>
      <w:r w:rsidR="002A61E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or had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 checking/savings account</w:t>
      </w:r>
      <w:r w:rsidR="004A764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and </w:t>
      </w:r>
      <w:r w:rsidR="000F115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evaluate 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them based on six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sub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dimensions:</w:t>
      </w:r>
      <w:r w:rsidR="00C63B5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rust,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ustomer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ervice,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erms &amp;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onditions,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f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inancial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dvice,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ranch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ervices, and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d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igital </w:t>
      </w:r>
      <w:r w:rsidR="0052192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s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ervices. </w:t>
      </w:r>
    </w:p>
    <w:p w14:paraId="3D037C3D" w14:textId="77777777" w:rsidR="007D6369" w:rsidRDefault="007D6369" w:rsidP="007D6369">
      <w:pPr>
        <w:pStyle w:val="NormalWeb"/>
        <w:shd w:val="clear" w:color="auto" w:fill="FFFFFF" w:themeFill="background1"/>
        <w:spacing w:line="276" w:lineRule="auto"/>
        <w:ind w:left="990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33DD36DE" w14:textId="20FF84AD" w:rsidR="00E40F12" w:rsidRDefault="00E40F12" w:rsidP="00E40F12">
      <w:pPr>
        <w:pStyle w:val="NormalWeb"/>
        <w:numPr>
          <w:ilvl w:val="0"/>
          <w:numId w:val="1"/>
        </w:numPr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Public</w:t>
      </w:r>
      <w:r w:rsidR="00B67A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l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y Available Reviews (20%):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B67A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M</w:t>
      </w:r>
      <w:r w:rsidR="009A6F3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ember opinions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were collected from </w:t>
      </w:r>
      <w:r w:rsidR="00B67A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Google 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ratings and reviews between February 2021 and March 2024</w:t>
      </w:r>
      <w:r w:rsidR="00B67A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and a sentiment analysis</w:t>
      </w:r>
      <w:r w:rsidR="00487F6E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was used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</w:t>
      </w:r>
      <w:r w:rsidR="00B67A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identify </w:t>
      </w:r>
      <w:r w:rsidR="00A127D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collective</w:t>
      </w:r>
      <w:r w:rsidR="00B67A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opinion toward branch</w:t>
      </w:r>
      <w:r w:rsidR="00A127D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es</w:t>
      </w:r>
      <w:r w:rsidR="007D636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and customer service. </w:t>
      </w:r>
    </w:p>
    <w:p w14:paraId="1FF93955" w14:textId="77777777" w:rsidR="00617EDD" w:rsidRDefault="00617EDD" w:rsidP="00617EDD">
      <w:pPr>
        <w:pStyle w:val="ListParagraph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5B109C67" w14:textId="784532D8" w:rsidR="00167605" w:rsidRDefault="0083222A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This year, 207 credit unions were recognized with the best-in-state accolade</w:t>
      </w:r>
      <w:r w:rsidR="00DD626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from Forbes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, </w:t>
      </w:r>
      <w:r w:rsidR="00A038B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60 more than the 2023 ranking.</w:t>
      </w:r>
      <w:r w:rsidR="00DD626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6E5420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Chartway </w:t>
      </w:r>
      <w:r w:rsidR="0095037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was one of three credit unions</w:t>
      </w:r>
      <w:r w:rsidR="00F94F4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recognized</w:t>
      </w:r>
      <w:r w:rsidR="0095037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from Virgini</w:t>
      </w:r>
      <w:r w:rsidR="00F94F4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</w:t>
      </w:r>
      <w:r w:rsidR="00950377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. </w:t>
      </w:r>
      <w:r w:rsidR="00EC76B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14:paraId="657C79FD" w14:textId="77777777" w:rsidR="00617EDD" w:rsidRDefault="00617EDD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530E051" w14:textId="0591AEA1" w:rsidR="000960FF" w:rsidRDefault="00617EDD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“We’re honored to have been recognized as one of American’s Best-In-State Credit Unions</w:t>
      </w:r>
      <w:r w:rsidR="000960F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by Forbes for the third consecutive year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,” says Brian Schools, president and CEO. “Our team members</w:t>
      </w:r>
      <w:r w:rsidR="00F94F4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 driven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F94F4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by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our People</w:t>
      </w:r>
      <w:r w:rsidR="000960F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First</w:t>
      </w:r>
      <w:r w:rsidR="000960F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proofErr w:type="gramStart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Always</w:t>
      </w:r>
      <w:proofErr w:type="gramEnd"/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philosophy</w:t>
      </w:r>
      <w:r w:rsidR="00F94F4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, are dedicated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ensur</w:t>
      </w:r>
      <w:r w:rsidR="00F94F4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ing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our members </w:t>
      </w:r>
      <w:r w:rsidR="0064319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have </w:t>
      </w:r>
      <w:r w:rsidR="00F40365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access to the</w:t>
      </w:r>
      <w:r w:rsidR="0064319A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resources they need to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 w:rsidR="000960F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move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toward a brighter </w:t>
      </w:r>
      <w:r w:rsidR="001F4A7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financial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future. We’re </w:t>
      </w:r>
      <w:r w:rsidR="000960F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grateful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our members for allowing </w:t>
      </w:r>
      <w:r w:rsidR="00395EF9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Chartway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to take care of</w:t>
      </w:r>
      <w:r w:rsidR="000960F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them and their families as they unlock their potential</w:t>
      </w:r>
      <w:r w:rsidR="0034088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so they can thrive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  <w:r w:rsidR="000960FF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” </w:t>
      </w:r>
    </w:p>
    <w:p w14:paraId="634D5671" w14:textId="77777777" w:rsidR="000960FF" w:rsidRPr="00F463F7" w:rsidRDefault="000960FF" w:rsidP="00167605">
      <w:pPr>
        <w:pStyle w:val="NormalWeb"/>
        <w:shd w:val="clear" w:color="auto" w:fill="FFFFFF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736159F4" w14:textId="78958EE8" w:rsidR="00167605" w:rsidRDefault="000960FF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Fo</w:t>
      </w:r>
      <w:r w:rsidR="009218ED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r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bes began its annual ranking of the Best-in-State Banks and Credit Unions in 2018. </w:t>
      </w:r>
      <w:r w:rsidR="000C042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Nationwide banks and credit unions with branch locations in more than 15 states are excluded from the ranking.</w:t>
      </w:r>
      <w:r w:rsidR="00596D86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The </w:t>
      </w:r>
      <w:r w:rsidR="004B2201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complete</w:t>
      </w:r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 xml:space="preserve"> list for 2024 can be found </w:t>
      </w:r>
      <w:hyperlink r:id="rId12" w:history="1">
        <w:r w:rsidRPr="000960FF">
          <w:rPr>
            <w:rStyle w:val="Hyperlink"/>
            <w:rFonts w:ascii="Tahoma" w:hAnsi="Tahoma" w:cs="Tahoma"/>
            <w:color w:val="05C3DE"/>
            <w:sz w:val="22"/>
            <w:szCs w:val="22"/>
            <w:bdr w:val="none" w:sz="0" w:space="0" w:color="auto" w:frame="1"/>
          </w:rPr>
          <w:t>here</w:t>
        </w:r>
      </w:hyperlink>
      <w:r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64CA84E" w14:textId="77777777" w:rsidR="003363FA" w:rsidRDefault="003363FA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</w:p>
    <w:p w14:paraId="0E4C3908" w14:textId="197E3A7F" w:rsidR="003363FA" w:rsidRPr="00EE3108" w:rsidRDefault="003363FA" w:rsidP="00167605">
      <w:pPr>
        <w:pStyle w:val="NormalWeb"/>
        <w:shd w:val="clear" w:color="auto" w:fill="FFFFFF" w:themeFill="background1"/>
        <w:spacing w:line="276" w:lineRule="auto"/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</w:pPr>
      <w:r w:rsidRPr="00EE3108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Learn more about Chartway Credit Union at</w:t>
      </w:r>
      <w:r>
        <w:rPr>
          <w:rStyle w:val="Strong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hyperlink r:id="rId13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00EA716C">
        <w:rPr>
          <w:rStyle w:val="Strong"/>
          <w:rFonts w:ascii="Tahoma" w:hAnsi="Tahoma" w:cs="Tahoma"/>
          <w:b w:val="0"/>
          <w:bCs w:val="0"/>
          <w:sz w:val="22"/>
          <w:szCs w:val="22"/>
          <w:bdr w:val="none" w:sz="0" w:space="0" w:color="auto" w:frame="1"/>
        </w:rPr>
        <w:t>.</w:t>
      </w:r>
    </w:p>
    <w:p w14:paraId="253A91BC" w14:textId="77777777" w:rsidR="00167605" w:rsidRDefault="00167605" w:rsidP="0016760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3529E824" w14:textId="77777777" w:rsidR="002B6062" w:rsidRPr="00CD44F3" w:rsidRDefault="002B6062" w:rsidP="00167605">
      <w:pPr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6A762B16" w14:textId="77777777" w:rsidR="002B6062" w:rsidRDefault="002B6062" w:rsidP="0016760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17F534EF" w14:textId="77777777" w:rsidR="00F74683" w:rsidRDefault="00F74683" w:rsidP="0016760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</w:p>
    <w:p w14:paraId="52F5A593" w14:textId="6B2F7DAD" w:rsidR="00167605" w:rsidRPr="00CD44F3" w:rsidRDefault="00167605" w:rsidP="00167605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ahoma" w:eastAsia="Cambria" w:hAnsi="Tahoma" w:cs="Tahoma"/>
          <w:b/>
          <w:bCs/>
          <w:color w:val="002855"/>
          <w:sz w:val="22"/>
          <w:szCs w:val="22"/>
        </w:rPr>
      </w:pPr>
      <w:r w:rsidRPr="54E03647">
        <w:rPr>
          <w:rFonts w:ascii="Tahoma" w:eastAsia="Cambria" w:hAnsi="Tahoma" w:cs="Tahoma"/>
          <w:b/>
          <w:bCs/>
          <w:color w:val="002855"/>
          <w:sz w:val="22"/>
          <w:szCs w:val="22"/>
        </w:rPr>
        <w:lastRenderedPageBreak/>
        <w:t xml:space="preserve">About Chartway </w:t>
      </w:r>
    </w:p>
    <w:p w14:paraId="34DDCECC" w14:textId="77777777" w:rsidR="00167605" w:rsidRDefault="00167605" w:rsidP="00167605">
      <w:pPr>
        <w:rPr>
          <w:rFonts w:ascii="Tahoma" w:hAnsi="Tahoma" w:cs="Tahoma"/>
          <w:sz w:val="22"/>
          <w:szCs w:val="22"/>
        </w:rPr>
      </w:pPr>
      <w:r w:rsidRPr="54E03647">
        <w:rPr>
          <w:rFonts w:ascii="Tahoma" w:hAnsi="Tahoma" w:cs="Tahoma"/>
          <w:sz w:val="22"/>
          <w:szCs w:val="22"/>
        </w:rPr>
        <w:t>Since 1959, Chartway has been unlocking the potential of individuals and families so they can thrive. Member-owned and values-driven, our $2.</w:t>
      </w:r>
      <w:r>
        <w:rPr>
          <w:rFonts w:ascii="Tahoma" w:hAnsi="Tahoma" w:cs="Tahoma"/>
          <w:sz w:val="22"/>
          <w:szCs w:val="22"/>
        </w:rPr>
        <w:t>9</w:t>
      </w:r>
      <w:r w:rsidRPr="54E03647">
        <w:rPr>
          <w:rFonts w:ascii="Tahoma" w:hAnsi="Tahoma" w:cs="Tahoma"/>
          <w:sz w:val="22"/>
          <w:szCs w:val="22"/>
        </w:rPr>
        <w:t xml:space="preserve"> billion credit union proudly serves more than 2</w:t>
      </w:r>
      <w:r>
        <w:rPr>
          <w:rFonts w:ascii="Tahoma" w:hAnsi="Tahoma" w:cs="Tahoma"/>
          <w:sz w:val="22"/>
          <w:szCs w:val="22"/>
        </w:rPr>
        <w:t>3</w:t>
      </w:r>
      <w:r w:rsidRPr="54E03647">
        <w:rPr>
          <w:rFonts w:ascii="Tahoma" w:hAnsi="Tahoma" w:cs="Tahoma"/>
          <w:sz w:val="22"/>
          <w:szCs w:val="22"/>
        </w:rPr>
        <w:t xml:space="preserve">0,000 members with branches in Utah, Texas, and Virginia. We’ve been recognized by Forbes as one of America’s Best-In-State Credit Unions, included on American Banker’s Top Credit Union to Work For list, and received numerous other top workplace and best credit union accolades. Reflecting a bright way forward, our charitable arm – the Chartway Promise Foundation – has </w:t>
      </w:r>
      <w:r>
        <w:rPr>
          <w:rFonts w:ascii="Tahoma" w:hAnsi="Tahoma" w:cs="Tahoma"/>
          <w:sz w:val="22"/>
          <w:szCs w:val="22"/>
        </w:rPr>
        <w:t>granted</w:t>
      </w:r>
      <w:r w:rsidRPr="54E03647">
        <w:rPr>
          <w:rFonts w:ascii="Tahoma" w:hAnsi="Tahoma" w:cs="Tahoma"/>
          <w:sz w:val="22"/>
          <w:szCs w:val="22"/>
        </w:rPr>
        <w:t xml:space="preserve"> nearly $15 million to provide medically fragile children and their families memorable experiences that bring joy, hope, and smiles. For information on our vibrant organization, please visit </w:t>
      </w:r>
      <w:hyperlink r:id="rId14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www.Chartway.com</w:t>
        </w:r>
      </w:hyperlink>
      <w:r w:rsidRPr="54E03647">
        <w:rPr>
          <w:rFonts w:ascii="Tahoma" w:hAnsi="Tahoma" w:cs="Tahoma"/>
          <w:sz w:val="22"/>
          <w:szCs w:val="22"/>
        </w:rPr>
        <w:t xml:space="preserve"> and follow us on </w:t>
      </w:r>
      <w:hyperlink r:id="rId15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Facebook</w:t>
        </w:r>
      </w:hyperlink>
      <w:r w:rsidRPr="54E03647">
        <w:rPr>
          <w:rFonts w:ascii="Tahoma" w:hAnsi="Tahoma" w:cs="Tahoma"/>
          <w:sz w:val="22"/>
          <w:szCs w:val="22"/>
        </w:rPr>
        <w:t xml:space="preserve">, </w:t>
      </w:r>
      <w:hyperlink r:id="rId16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Twitter</w:t>
        </w:r>
      </w:hyperlink>
      <w:r w:rsidRPr="54E03647">
        <w:rPr>
          <w:rFonts w:ascii="Tahoma" w:hAnsi="Tahoma" w:cs="Tahoma"/>
          <w:sz w:val="22"/>
          <w:szCs w:val="22"/>
        </w:rPr>
        <w:t xml:space="preserve">, and </w:t>
      </w:r>
      <w:hyperlink r:id="rId17">
        <w:r w:rsidRPr="54E03647">
          <w:rPr>
            <w:rStyle w:val="Hyperlink"/>
            <w:rFonts w:ascii="Tahoma" w:hAnsi="Tahoma" w:cs="Tahoma"/>
            <w:color w:val="05C3DE"/>
            <w:sz w:val="22"/>
            <w:szCs w:val="22"/>
          </w:rPr>
          <w:t>Instagram</w:t>
        </w:r>
      </w:hyperlink>
      <w:r w:rsidRPr="54E03647">
        <w:rPr>
          <w:rFonts w:ascii="Tahoma" w:hAnsi="Tahoma" w:cs="Tahoma"/>
          <w:sz w:val="22"/>
          <w:szCs w:val="22"/>
        </w:rPr>
        <w:t xml:space="preserve">. </w:t>
      </w:r>
    </w:p>
    <w:p w14:paraId="3C532C25" w14:textId="77777777" w:rsidR="00167605" w:rsidRDefault="00167605" w:rsidP="00167605">
      <w:pPr>
        <w:jc w:val="both"/>
        <w:rPr>
          <w:rFonts w:ascii="Tahoma" w:hAnsi="Tahoma" w:cs="Tahoma"/>
          <w:sz w:val="22"/>
          <w:szCs w:val="22"/>
        </w:rPr>
      </w:pPr>
    </w:p>
    <w:p w14:paraId="5DD15E95" w14:textId="77777777" w:rsidR="00167605" w:rsidRPr="00657A8A" w:rsidRDefault="00167605" w:rsidP="00167605">
      <w:pPr>
        <w:jc w:val="center"/>
        <w:rPr>
          <w:rFonts w:ascii="Tahoma" w:hAnsi="Tahoma" w:cs="Tahoma"/>
          <w:sz w:val="22"/>
          <w:szCs w:val="22"/>
        </w:rPr>
      </w:pPr>
      <w:r w:rsidRPr="00CD44F3">
        <w:rPr>
          <w:rFonts w:ascii="Tahoma" w:hAnsi="Tahoma" w:cs="Tahoma"/>
          <w:b/>
          <w:color w:val="000000" w:themeColor="text1"/>
          <w:sz w:val="22"/>
          <w:szCs w:val="22"/>
        </w:rPr>
        <w:t># # #</w:t>
      </w:r>
    </w:p>
    <w:p w14:paraId="44265D7C" w14:textId="77777777" w:rsidR="00167605" w:rsidRPr="00CD44F3" w:rsidRDefault="00167605" w:rsidP="00167605">
      <w:pPr>
        <w:jc w:val="both"/>
        <w:rPr>
          <w:rFonts w:ascii="Tahoma" w:eastAsia="Cambria" w:hAnsi="Tahoma" w:cs="Tahoma"/>
          <w:color w:val="000000" w:themeColor="text1"/>
          <w:sz w:val="22"/>
          <w:szCs w:val="22"/>
        </w:rPr>
      </w:pPr>
    </w:p>
    <w:p w14:paraId="7D835FCA" w14:textId="77777777" w:rsidR="00A83C24" w:rsidRDefault="00A83C24"/>
    <w:sectPr w:rsidR="00A83C24" w:rsidSect="00BF46CF">
      <w:headerReference w:type="default" r:id="rId18"/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9AB0" w14:textId="77777777" w:rsidR="00252666" w:rsidRDefault="00252666" w:rsidP="00727222">
      <w:r>
        <w:separator/>
      </w:r>
    </w:p>
  </w:endnote>
  <w:endnote w:type="continuationSeparator" w:id="0">
    <w:p w14:paraId="32E7E1A8" w14:textId="77777777" w:rsidR="00252666" w:rsidRDefault="00252666" w:rsidP="00727222">
      <w:r>
        <w:continuationSeparator/>
      </w:r>
    </w:p>
  </w:endnote>
  <w:endnote w:type="continuationNotice" w:id="1">
    <w:p w14:paraId="2390C4E3" w14:textId="77777777" w:rsidR="00252666" w:rsidRDefault="002526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4424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7B8C7" w14:textId="0ABB2C6F" w:rsidR="0085687B" w:rsidRDefault="008568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80508F" w14:textId="77777777" w:rsidR="0085687B" w:rsidRDefault="00856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A3CE4" w14:textId="77777777" w:rsidR="00252666" w:rsidRDefault="00252666" w:rsidP="00727222">
      <w:r>
        <w:separator/>
      </w:r>
    </w:p>
  </w:footnote>
  <w:footnote w:type="continuationSeparator" w:id="0">
    <w:p w14:paraId="72091FE8" w14:textId="77777777" w:rsidR="00252666" w:rsidRDefault="00252666" w:rsidP="00727222">
      <w:r>
        <w:continuationSeparator/>
      </w:r>
    </w:p>
  </w:footnote>
  <w:footnote w:type="continuationNotice" w:id="1">
    <w:p w14:paraId="77B7FC23" w14:textId="77777777" w:rsidR="00252666" w:rsidRDefault="002526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B3CE1" w14:textId="735A5EAD" w:rsidR="00727222" w:rsidRDefault="00712C1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B4B67D" wp14:editId="3A3BD4F6">
          <wp:simplePos x="0" y="0"/>
          <wp:positionH relativeFrom="column">
            <wp:posOffset>5381625</wp:posOffset>
          </wp:positionH>
          <wp:positionV relativeFrom="paragraph">
            <wp:posOffset>-191770</wp:posOffset>
          </wp:positionV>
          <wp:extent cx="1134110" cy="904875"/>
          <wp:effectExtent l="0" t="0" r="8890" b="9525"/>
          <wp:wrapThrough wrapText="bothSides">
            <wp:wrapPolygon edited="0">
              <wp:start x="0" y="0"/>
              <wp:lineTo x="0" y="21373"/>
              <wp:lineTo x="21406" y="21373"/>
              <wp:lineTo x="21406" y="0"/>
              <wp:lineTo x="0" y="0"/>
            </wp:wrapPolygon>
          </wp:wrapThrough>
          <wp:docPr id="1294210051" name="Picture 1" descr="A blue and white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210051" name="Picture 1" descr="A blue and white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11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929">
      <w:rPr>
        <w:rFonts w:ascii="Tahoma" w:hAnsi="Tahoma" w:cs="Tahoma"/>
        <w:b/>
        <w:bCs/>
        <w:noProof/>
      </w:rPr>
      <w:drawing>
        <wp:anchor distT="0" distB="0" distL="114300" distR="114300" simplePos="0" relativeHeight="251658240" behindDoc="0" locked="0" layoutInCell="1" allowOverlap="1" wp14:anchorId="076317DA" wp14:editId="5B9FF579">
          <wp:simplePos x="0" y="0"/>
          <wp:positionH relativeFrom="column">
            <wp:posOffset>1971675</wp:posOffset>
          </wp:positionH>
          <wp:positionV relativeFrom="paragraph">
            <wp:posOffset>-38100</wp:posOffset>
          </wp:positionV>
          <wp:extent cx="2231390" cy="7512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046"/>
                  <a:stretch/>
                </pic:blipFill>
                <pic:spPr bwMode="auto">
                  <a:xfrm>
                    <a:off x="0" y="0"/>
                    <a:ext cx="2231390" cy="751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1328E">
      <w:rPr>
        <w:noProof/>
      </w:rPr>
      <w:drawing>
        <wp:inline distT="0" distB="0" distL="0" distR="0" wp14:anchorId="084F24AA" wp14:editId="15BE42F3">
          <wp:extent cx="2030095" cy="633730"/>
          <wp:effectExtent l="0" t="0" r="8255" b="0"/>
          <wp:docPr id="20369367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ACF220D" w14:textId="77777777" w:rsidR="00F77929" w:rsidRDefault="00F779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4637D"/>
    <w:multiLevelType w:val="hybridMultilevel"/>
    <w:tmpl w:val="F482D5C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90009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43134"/>
    <w:rsid w:val="00064453"/>
    <w:rsid w:val="000960FF"/>
    <w:rsid w:val="000C042C"/>
    <w:rsid w:val="000F1150"/>
    <w:rsid w:val="000F23F8"/>
    <w:rsid w:val="00115D7E"/>
    <w:rsid w:val="00167605"/>
    <w:rsid w:val="001E4D59"/>
    <w:rsid w:val="001F4A79"/>
    <w:rsid w:val="00252666"/>
    <w:rsid w:val="002A61EA"/>
    <w:rsid w:val="002B6062"/>
    <w:rsid w:val="002B7E12"/>
    <w:rsid w:val="002E1D29"/>
    <w:rsid w:val="002E37AE"/>
    <w:rsid w:val="00306573"/>
    <w:rsid w:val="00323225"/>
    <w:rsid w:val="003363FA"/>
    <w:rsid w:val="0034088C"/>
    <w:rsid w:val="003508D8"/>
    <w:rsid w:val="00351183"/>
    <w:rsid w:val="00395EF9"/>
    <w:rsid w:val="003D5820"/>
    <w:rsid w:val="00426570"/>
    <w:rsid w:val="00436831"/>
    <w:rsid w:val="00486B5B"/>
    <w:rsid w:val="00487F6E"/>
    <w:rsid w:val="004A764F"/>
    <w:rsid w:val="004B2201"/>
    <w:rsid w:val="00521925"/>
    <w:rsid w:val="005324D1"/>
    <w:rsid w:val="005448BE"/>
    <w:rsid w:val="00553F30"/>
    <w:rsid w:val="005612BC"/>
    <w:rsid w:val="00596D86"/>
    <w:rsid w:val="005A7BED"/>
    <w:rsid w:val="00601C76"/>
    <w:rsid w:val="00617EDD"/>
    <w:rsid w:val="0064319A"/>
    <w:rsid w:val="006A5E1E"/>
    <w:rsid w:val="006E5420"/>
    <w:rsid w:val="00712C11"/>
    <w:rsid w:val="00713750"/>
    <w:rsid w:val="00727222"/>
    <w:rsid w:val="00774244"/>
    <w:rsid w:val="00786884"/>
    <w:rsid w:val="007C46F5"/>
    <w:rsid w:val="007D3A3E"/>
    <w:rsid w:val="007D6369"/>
    <w:rsid w:val="007E29F4"/>
    <w:rsid w:val="00824C70"/>
    <w:rsid w:val="0083222A"/>
    <w:rsid w:val="0085687B"/>
    <w:rsid w:val="00874671"/>
    <w:rsid w:val="00882E3E"/>
    <w:rsid w:val="008B69A0"/>
    <w:rsid w:val="008D1D9A"/>
    <w:rsid w:val="008F1B03"/>
    <w:rsid w:val="009057F7"/>
    <w:rsid w:val="009218ED"/>
    <w:rsid w:val="00950377"/>
    <w:rsid w:val="009A6F3D"/>
    <w:rsid w:val="009E433A"/>
    <w:rsid w:val="00A038B1"/>
    <w:rsid w:val="00A127D7"/>
    <w:rsid w:val="00A242D6"/>
    <w:rsid w:val="00A83C24"/>
    <w:rsid w:val="00AC0705"/>
    <w:rsid w:val="00AD0123"/>
    <w:rsid w:val="00B25D41"/>
    <w:rsid w:val="00B2747E"/>
    <w:rsid w:val="00B5438B"/>
    <w:rsid w:val="00B67449"/>
    <w:rsid w:val="00B67A8C"/>
    <w:rsid w:val="00B726E5"/>
    <w:rsid w:val="00BF46CF"/>
    <w:rsid w:val="00C4798D"/>
    <w:rsid w:val="00C63B5D"/>
    <w:rsid w:val="00C74CAC"/>
    <w:rsid w:val="00C961E1"/>
    <w:rsid w:val="00CC07A5"/>
    <w:rsid w:val="00CC24C3"/>
    <w:rsid w:val="00D16619"/>
    <w:rsid w:val="00DA5DAD"/>
    <w:rsid w:val="00DC7468"/>
    <w:rsid w:val="00DD5E53"/>
    <w:rsid w:val="00DD626F"/>
    <w:rsid w:val="00DE4655"/>
    <w:rsid w:val="00E167C9"/>
    <w:rsid w:val="00E40F12"/>
    <w:rsid w:val="00E47FCE"/>
    <w:rsid w:val="00EA079E"/>
    <w:rsid w:val="00EA716C"/>
    <w:rsid w:val="00EB2B15"/>
    <w:rsid w:val="00EB3C00"/>
    <w:rsid w:val="00EC4E9C"/>
    <w:rsid w:val="00EC76B9"/>
    <w:rsid w:val="00EE3108"/>
    <w:rsid w:val="00F1328E"/>
    <w:rsid w:val="00F40365"/>
    <w:rsid w:val="00F74683"/>
    <w:rsid w:val="00F77929"/>
    <w:rsid w:val="00F8007C"/>
    <w:rsid w:val="00F94F45"/>
    <w:rsid w:val="00FE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2BE0E"/>
  <w15:chartTrackingRefBased/>
  <w15:docId w15:val="{D8C1CEB5-AD4E-48FE-A913-AA147CAE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0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27222"/>
  </w:style>
  <w:style w:type="paragraph" w:styleId="Footer">
    <w:name w:val="footer"/>
    <w:basedOn w:val="Normal"/>
    <w:link w:val="FooterChar"/>
    <w:uiPriority w:val="99"/>
    <w:unhideWhenUsed/>
    <w:rsid w:val="007272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27222"/>
  </w:style>
  <w:style w:type="paragraph" w:styleId="NormalWeb">
    <w:name w:val="Normal (Web)"/>
    <w:basedOn w:val="Normal"/>
    <w:uiPriority w:val="99"/>
    <w:unhideWhenUsed/>
    <w:rsid w:val="00167605"/>
  </w:style>
  <w:style w:type="character" w:styleId="Hyperlink">
    <w:name w:val="Hyperlink"/>
    <w:uiPriority w:val="99"/>
    <w:unhideWhenUsed/>
    <w:rsid w:val="00167605"/>
    <w:rPr>
      <w:strike w:val="0"/>
      <w:dstrike w:val="0"/>
      <w:color w:val="7B0C25"/>
      <w:u w:val="none"/>
      <w:effect w:val="none"/>
    </w:rPr>
  </w:style>
  <w:style w:type="character" w:styleId="Strong">
    <w:name w:val="Strong"/>
    <w:uiPriority w:val="22"/>
    <w:qFormat/>
    <w:rsid w:val="00167605"/>
    <w:rPr>
      <w:b/>
      <w:bCs/>
    </w:rPr>
  </w:style>
  <w:style w:type="character" w:customStyle="1" w:styleId="eop">
    <w:name w:val="eop"/>
    <w:basedOn w:val="DefaultParagraphFont"/>
    <w:rsid w:val="00167605"/>
  </w:style>
  <w:style w:type="character" w:customStyle="1" w:styleId="normaltextrun">
    <w:name w:val="normaltextrun"/>
    <w:basedOn w:val="DefaultParagraphFont"/>
    <w:rsid w:val="00167605"/>
  </w:style>
  <w:style w:type="character" w:styleId="CommentReference">
    <w:name w:val="annotation reference"/>
    <w:basedOn w:val="DefaultParagraphFont"/>
    <w:uiPriority w:val="99"/>
    <w:semiHidden/>
    <w:unhideWhenUsed/>
    <w:rsid w:val="00167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76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760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C00"/>
    <w:rPr>
      <w:rFonts w:ascii="Times New Roman" w:eastAsia="Calibri" w:hAnsi="Times New Roman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617E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960F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7A8C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324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5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artway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forbes.com/lists/best-in-state-credit-unions/" TargetMode="External"/><Relationship Id="rId17" Type="http://schemas.openxmlformats.org/officeDocument/2006/relationships/hyperlink" Target="https://www.instagram.com/chartwayfc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ChartwayFC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atista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facebook.com/chartwayfcu" TargetMode="External"/><Relationship Id="rId10" Type="http://schemas.openxmlformats.org/officeDocument/2006/relationships/hyperlink" Target="https://www.forbes.com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hartway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FC9576B647D43981F1E39894E9010" ma:contentTypeVersion="18" ma:contentTypeDescription="Create a new document." ma:contentTypeScope="" ma:versionID="a739b222b1cb9526a1bb8bfc2fbdcbf5">
  <xsd:schema xmlns:xsd="http://www.w3.org/2001/XMLSchema" xmlns:xs="http://www.w3.org/2001/XMLSchema" xmlns:p="http://schemas.microsoft.com/office/2006/metadata/properties" xmlns:ns2="9cebb5bb-00b0-4918-9cb7-7b687c266933" xmlns:ns3="9c1d56b5-997d-4e9a-89dd-6673e6fa289f" targetNamespace="http://schemas.microsoft.com/office/2006/metadata/properties" ma:root="true" ma:fieldsID="1fc0cfbcbc493f21607185514f897513" ns2:_="" ns3:_="">
    <xsd:import namespace="9cebb5bb-00b0-4918-9cb7-7b687c266933"/>
    <xsd:import namespace="9c1d56b5-997d-4e9a-89dd-6673e6fa2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bb5bb-00b0-4918-9cb7-7b687c2669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e55ae5-4a9e-444c-bfea-4c217e12a0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d56b5-997d-4e9a-89dd-6673e6fa28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4a9fa9e-6486-46b4-aa04-998c92411c1e}" ma:internalName="TaxCatchAll" ma:showField="CatchAllData" ma:web="9c1d56b5-997d-4e9a-89dd-6673e6fa2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bb5bb-00b0-4918-9cb7-7b687c266933">
      <Terms xmlns="http://schemas.microsoft.com/office/infopath/2007/PartnerControls"/>
    </lcf76f155ced4ddcb4097134ff3c332f>
    <TaxCatchAll xmlns="9c1d56b5-997d-4e9a-89dd-6673e6fa289f" xsi:nil="true"/>
  </documentManagement>
</p:properties>
</file>

<file path=customXml/itemProps1.xml><?xml version="1.0" encoding="utf-8"?>
<ds:datastoreItem xmlns:ds="http://schemas.openxmlformats.org/officeDocument/2006/customXml" ds:itemID="{0FD07755-336B-458D-8AA6-DBF23EAF4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47800-7BB6-4211-B285-0CF489BDA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bb5bb-00b0-4918-9cb7-7b687c266933"/>
    <ds:schemaRef ds:uri="9c1d56b5-997d-4e9a-89dd-6673e6fa2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B68C8-CD87-44FA-B386-1154FE9F8695}">
  <ds:schemaRefs>
    <ds:schemaRef ds:uri="http://schemas.microsoft.com/office/2006/metadata/properties"/>
    <ds:schemaRef ds:uri="http://schemas.microsoft.com/office/infopath/2007/PartnerControls"/>
    <ds:schemaRef ds:uri="9cebb5bb-00b0-4918-9cb7-7b687c266933"/>
    <ds:schemaRef ds:uri="9c1d56b5-997d-4e9a-89dd-6673e6fa28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Chartway Federal Credit Union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J. Coria</dc:creator>
  <cp:keywords/>
  <dc:description/>
  <cp:lastModifiedBy>Joemmel R. Tendilla</cp:lastModifiedBy>
  <cp:revision>11</cp:revision>
  <dcterms:created xsi:type="dcterms:W3CDTF">2024-06-24T13:27:00Z</dcterms:created>
  <dcterms:modified xsi:type="dcterms:W3CDTF">2024-07-22T17:31:00Z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0x010100E7FFC9576B647D43981F1E39894E9010</vt:lpwstr>
  </property>
  <property fmtid="{D5CDD505-2E9C-101B-9397-08002B2CF9AE}" pid="3" name="MediaServiceImageTags">
    <vt:lpwstr/>
  </property>
</Properties>
</file>