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1CB7E" w14:textId="7AC2C1DC" w:rsidR="00167605" w:rsidRDefault="00167605" w:rsidP="00167605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b/>
          <w:bCs/>
          <w:color w:val="002855"/>
          <w:sz w:val="22"/>
          <w:szCs w:val="22"/>
        </w:rPr>
      </w:pPr>
      <w:r w:rsidRPr="66039D65">
        <w:rPr>
          <w:rFonts w:ascii="Tahoma" w:hAnsi="Tahoma" w:cs="Tahoma"/>
          <w:b/>
          <w:bCs/>
          <w:color w:val="002855"/>
          <w:sz w:val="22"/>
          <w:szCs w:val="22"/>
        </w:rPr>
        <w:t xml:space="preserve">FOR IMMEDIATE RELEASE </w:t>
      </w:r>
      <w:r>
        <w:tab/>
      </w:r>
      <w:r>
        <w:tab/>
      </w:r>
      <w:r>
        <w:tab/>
      </w:r>
      <w:r>
        <w:tab/>
      </w:r>
      <w:r>
        <w:tab/>
      </w:r>
      <w:r w:rsidRPr="66039D65">
        <w:rPr>
          <w:rFonts w:ascii="Tahoma" w:hAnsi="Tahoma" w:cs="Tahoma"/>
          <w:b/>
          <w:bCs/>
          <w:color w:val="002855"/>
          <w:sz w:val="22"/>
          <w:szCs w:val="22"/>
        </w:rPr>
        <w:t>CONTACT</w:t>
      </w:r>
    </w:p>
    <w:p w14:paraId="0CD86928" w14:textId="77777777" w:rsidR="00167605" w:rsidRDefault="00167605" w:rsidP="00A8096E">
      <w:pPr>
        <w:widowControl w:val="0"/>
        <w:autoSpaceDE w:val="0"/>
        <w:autoSpaceDN w:val="0"/>
        <w:adjustRightInd w:val="0"/>
        <w:ind w:left="5760" w:firstLine="720"/>
        <w:contextualSpacing/>
        <w:rPr>
          <w:rFonts w:ascii="Tahoma" w:hAnsi="Tahoma" w:cs="Tahoma"/>
          <w:sz w:val="22"/>
          <w:szCs w:val="22"/>
        </w:rPr>
      </w:pPr>
      <w:r w:rsidRPr="66039D65">
        <w:rPr>
          <w:rFonts w:ascii="Tahoma" w:hAnsi="Tahoma" w:cs="Tahoma"/>
          <w:sz w:val="22"/>
          <w:szCs w:val="22"/>
        </w:rPr>
        <w:t>Vanessa Coria, VP of Communications</w:t>
      </w:r>
    </w:p>
    <w:p w14:paraId="2124496D" w14:textId="77777777" w:rsidR="00167605" w:rsidRPr="00CF2F11" w:rsidRDefault="00167605" w:rsidP="00167605">
      <w:pPr>
        <w:widowControl w:val="0"/>
        <w:autoSpaceDE w:val="0"/>
        <w:autoSpaceDN w:val="0"/>
        <w:adjustRightInd w:val="0"/>
        <w:ind w:left="3600"/>
        <w:contextualSpacing/>
        <w:jc w:val="both"/>
        <w:rPr>
          <w:rFonts w:ascii="Tahoma" w:hAnsi="Tahoma" w:cs="Tahoma"/>
        </w:rPr>
      </w:pPr>
    </w:p>
    <w:p w14:paraId="70A5031E" w14:textId="1D6EFC65" w:rsidR="7FA2131E" w:rsidRPr="008F1618" w:rsidRDefault="7FA2131E" w:rsidP="12BBCFDE">
      <w:pPr>
        <w:widowControl w:val="0"/>
        <w:jc w:val="center"/>
        <w:rPr>
          <w:rFonts w:ascii="Tahoma" w:eastAsia="Times New Roman" w:hAnsi="Tahoma" w:cs="Tahoma"/>
          <w:b/>
          <w:bCs/>
          <w:i/>
          <w:iCs/>
          <w:color w:val="05C3DE"/>
          <w:spacing w:val="-14"/>
          <w:sz w:val="28"/>
          <w:szCs w:val="28"/>
        </w:rPr>
      </w:pPr>
      <w:r w:rsidRPr="008F1618">
        <w:rPr>
          <w:rFonts w:ascii="Tahoma" w:eastAsia="Times New Roman" w:hAnsi="Tahoma" w:cs="Tahoma"/>
          <w:b/>
          <w:bCs/>
          <w:color w:val="05C3DE"/>
          <w:spacing w:val="-14"/>
          <w:sz w:val="28"/>
          <w:szCs w:val="28"/>
        </w:rPr>
        <w:t>Chartway Named Among 2024 Best Credit Unions to Work For</w:t>
      </w:r>
      <w:r w:rsidR="007C307C" w:rsidRPr="008F1618">
        <w:rPr>
          <w:rFonts w:ascii="Tahoma" w:eastAsia="Times New Roman" w:hAnsi="Tahoma" w:cs="Tahoma"/>
          <w:b/>
          <w:bCs/>
          <w:color w:val="05C3DE"/>
          <w:spacing w:val="-14"/>
          <w:sz w:val="28"/>
          <w:szCs w:val="28"/>
        </w:rPr>
        <w:t xml:space="preserve"> by </w:t>
      </w:r>
      <w:r w:rsidR="007C307C" w:rsidRPr="008F1618">
        <w:rPr>
          <w:rFonts w:ascii="Tahoma" w:eastAsia="Times New Roman" w:hAnsi="Tahoma" w:cs="Tahoma"/>
          <w:b/>
          <w:bCs/>
          <w:i/>
          <w:iCs/>
          <w:color w:val="05C3DE"/>
          <w:spacing w:val="-14"/>
          <w:sz w:val="28"/>
          <w:szCs w:val="28"/>
        </w:rPr>
        <w:t>American Banker</w:t>
      </w:r>
    </w:p>
    <w:p w14:paraId="493A665C" w14:textId="48C815F2" w:rsidR="00BF46CF" w:rsidRPr="00EE3108" w:rsidRDefault="00B643F2" w:rsidP="12BBCFDE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i/>
          <w:iCs/>
          <w:color w:val="05C3DE"/>
          <w:sz w:val="22"/>
          <w:szCs w:val="22"/>
        </w:rPr>
      </w:pPr>
      <w:r w:rsidRPr="12BBCFDE">
        <w:rPr>
          <w:rFonts w:ascii="Tahoma" w:eastAsia="Times New Roman" w:hAnsi="Tahoma" w:cs="Tahoma"/>
          <w:i/>
          <w:iCs/>
          <w:color w:val="05C3DE"/>
          <w:sz w:val="22"/>
          <w:szCs w:val="22"/>
        </w:rPr>
        <w:t>Press release courtes</w:t>
      </w:r>
      <w:r w:rsidR="00F01A70" w:rsidRPr="12BBCFDE">
        <w:rPr>
          <w:rFonts w:ascii="Tahoma" w:eastAsia="Times New Roman" w:hAnsi="Tahoma" w:cs="Tahoma"/>
          <w:i/>
          <w:iCs/>
          <w:color w:val="05C3DE"/>
          <w:sz w:val="22"/>
          <w:szCs w:val="22"/>
        </w:rPr>
        <w:t xml:space="preserve">y </w:t>
      </w:r>
      <w:r w:rsidRPr="12BBCFDE">
        <w:rPr>
          <w:rFonts w:ascii="Tahoma" w:eastAsia="Times New Roman" w:hAnsi="Tahoma" w:cs="Tahoma"/>
          <w:i/>
          <w:iCs/>
          <w:color w:val="05C3DE"/>
          <w:sz w:val="22"/>
          <w:szCs w:val="22"/>
        </w:rPr>
        <w:t xml:space="preserve">of </w:t>
      </w:r>
      <w:r w:rsidR="64DD3DE2" w:rsidRPr="12BBCFDE">
        <w:rPr>
          <w:rFonts w:ascii="Tahoma" w:eastAsia="Times New Roman" w:hAnsi="Tahoma" w:cs="Tahoma"/>
          <w:i/>
          <w:iCs/>
          <w:color w:val="05C3DE"/>
          <w:sz w:val="22"/>
          <w:szCs w:val="22"/>
        </w:rPr>
        <w:t>Best Companies Group</w:t>
      </w:r>
    </w:p>
    <w:p w14:paraId="0A76BF07" w14:textId="77777777" w:rsidR="00167605" w:rsidRDefault="00167605" w:rsidP="00167605">
      <w:pPr>
        <w:jc w:val="both"/>
        <w:rPr>
          <w:rFonts w:ascii="Tahoma" w:hAnsi="Tahoma" w:cs="Tahoma"/>
          <w:b/>
          <w:sz w:val="22"/>
          <w:szCs w:val="22"/>
        </w:rPr>
      </w:pPr>
    </w:p>
    <w:p w14:paraId="1616E91A" w14:textId="29A4226F" w:rsidR="005A1396" w:rsidRPr="004D3EC3" w:rsidRDefault="6E2CFDAC" w:rsidP="007C307C">
      <w:pPr>
        <w:spacing w:line="276" w:lineRule="auto"/>
        <w:rPr>
          <w:rFonts w:ascii="Tahoma" w:eastAsia="Tahoma" w:hAnsi="Tahoma" w:cs="Tahoma"/>
          <w:color w:val="0E101A"/>
          <w:sz w:val="22"/>
          <w:szCs w:val="22"/>
        </w:rPr>
      </w:pPr>
      <w:r w:rsidRPr="66039D65">
        <w:rPr>
          <w:rFonts w:ascii="Tahoma" w:eastAsia="Tahoma" w:hAnsi="Tahoma" w:cs="Tahoma"/>
          <w:b/>
          <w:bCs/>
          <w:color w:val="0E101A"/>
          <w:sz w:val="22"/>
          <w:szCs w:val="22"/>
        </w:rPr>
        <w:t>Virginia Beach, VA (</w:t>
      </w:r>
      <w:r w:rsidR="5BD31B88" w:rsidRPr="66039D65">
        <w:rPr>
          <w:rFonts w:ascii="Tahoma" w:eastAsia="Tahoma" w:hAnsi="Tahoma" w:cs="Tahoma"/>
          <w:b/>
          <w:bCs/>
          <w:color w:val="0E101A"/>
          <w:sz w:val="22"/>
          <w:szCs w:val="22"/>
        </w:rPr>
        <w:t>Aug. 26</w:t>
      </w:r>
      <w:r w:rsidRPr="66039D65">
        <w:rPr>
          <w:rFonts w:ascii="Tahoma" w:eastAsia="Tahoma" w:hAnsi="Tahoma" w:cs="Tahoma"/>
          <w:b/>
          <w:bCs/>
          <w:color w:val="0E101A"/>
          <w:sz w:val="22"/>
          <w:szCs w:val="22"/>
        </w:rPr>
        <w:t>, 2024)</w:t>
      </w:r>
      <w:r w:rsidRPr="66039D65">
        <w:rPr>
          <w:rFonts w:ascii="Tahoma" w:eastAsia="Tahoma" w:hAnsi="Tahoma" w:cs="Tahoma"/>
          <w:color w:val="0E101A"/>
          <w:sz w:val="22"/>
          <w:szCs w:val="22"/>
        </w:rPr>
        <w:t xml:space="preserve">—Chartway is </w:t>
      </w:r>
      <w:r w:rsidR="0097551A">
        <w:rPr>
          <w:rFonts w:ascii="Tahoma" w:eastAsia="Tahoma" w:hAnsi="Tahoma" w:cs="Tahoma"/>
          <w:color w:val="0E101A"/>
          <w:sz w:val="22"/>
          <w:szCs w:val="22"/>
        </w:rPr>
        <w:t>pleased</w:t>
      </w:r>
      <w:r w:rsidRPr="66039D65">
        <w:rPr>
          <w:rFonts w:ascii="Tahoma" w:eastAsia="Tahoma" w:hAnsi="Tahoma" w:cs="Tahoma"/>
          <w:color w:val="0E101A"/>
          <w:sz w:val="22"/>
          <w:szCs w:val="22"/>
        </w:rPr>
        <w:t xml:space="preserve"> to announce it has been named one of the 2024 Best Credit Unions to Work For</w:t>
      </w:r>
      <w:r w:rsidR="005A1396">
        <w:rPr>
          <w:rFonts w:ascii="Tahoma" w:eastAsia="Tahoma" w:hAnsi="Tahoma" w:cs="Tahoma"/>
          <w:color w:val="0E101A"/>
          <w:sz w:val="22"/>
          <w:szCs w:val="22"/>
        </w:rPr>
        <w:t>.</w:t>
      </w:r>
      <w:r w:rsidRPr="66039D65">
        <w:rPr>
          <w:rFonts w:ascii="Tahoma" w:eastAsia="Tahoma" w:hAnsi="Tahoma" w:cs="Tahoma"/>
          <w:color w:val="0E101A"/>
          <w:sz w:val="22"/>
          <w:szCs w:val="22"/>
        </w:rPr>
        <w:t xml:space="preserve"> The program, </w:t>
      </w:r>
      <w:r w:rsidR="3962E7CB" w:rsidRPr="66039D65">
        <w:rPr>
          <w:rFonts w:ascii="Tahoma" w:eastAsia="Tahoma" w:hAnsi="Tahoma" w:cs="Tahoma"/>
          <w:color w:val="0E101A"/>
          <w:sz w:val="22"/>
          <w:szCs w:val="22"/>
        </w:rPr>
        <w:t>established</w:t>
      </w:r>
      <w:r w:rsidRPr="66039D65">
        <w:rPr>
          <w:rFonts w:ascii="Tahoma" w:eastAsia="Tahoma" w:hAnsi="Tahoma" w:cs="Tahoma"/>
          <w:color w:val="0E101A"/>
          <w:sz w:val="22"/>
          <w:szCs w:val="22"/>
        </w:rPr>
        <w:t xml:space="preserve"> by </w:t>
      </w:r>
      <w:hyperlink r:id="rId9" w:history="1">
        <w:r w:rsidRPr="00D95563">
          <w:rPr>
            <w:rStyle w:val="Hyperlink"/>
            <w:rFonts w:ascii="Tahoma" w:eastAsia="Tahoma" w:hAnsi="Tahoma" w:cs="Tahoma"/>
            <w:color w:val="05C3DE"/>
            <w:sz w:val="22"/>
            <w:szCs w:val="22"/>
          </w:rPr>
          <w:t>Best Companies Group</w:t>
        </w:r>
      </w:hyperlink>
      <w:r w:rsidRPr="66039D65">
        <w:rPr>
          <w:rFonts w:ascii="Tahoma" w:eastAsia="Tahoma" w:hAnsi="Tahoma" w:cs="Tahoma"/>
          <w:color w:val="0E101A"/>
          <w:sz w:val="22"/>
          <w:szCs w:val="22"/>
        </w:rPr>
        <w:t xml:space="preserve">—a research firm that surveys companies to provide valuable feedback on recruitment and retention—was created to </w:t>
      </w:r>
      <w:r w:rsidR="12464863" w:rsidRPr="66039D65">
        <w:rPr>
          <w:rFonts w:ascii="Tahoma" w:eastAsia="Tahoma" w:hAnsi="Tahoma" w:cs="Tahoma"/>
          <w:color w:val="0E101A"/>
          <w:sz w:val="22"/>
          <w:szCs w:val="22"/>
        </w:rPr>
        <w:t xml:space="preserve">recognize and </w:t>
      </w:r>
      <w:r w:rsidRPr="66039D65">
        <w:rPr>
          <w:rFonts w:ascii="Tahoma" w:eastAsia="Tahoma" w:hAnsi="Tahoma" w:cs="Tahoma"/>
          <w:color w:val="0E101A"/>
          <w:sz w:val="22"/>
          <w:szCs w:val="22"/>
        </w:rPr>
        <w:t>honor employers who best demonstrate excellent workplace culture and business influence.</w:t>
      </w:r>
      <w:r w:rsidR="00600538">
        <w:rPr>
          <w:rFonts w:ascii="Tahoma" w:eastAsia="Tahoma" w:hAnsi="Tahoma" w:cs="Tahoma"/>
          <w:color w:val="0E101A"/>
          <w:sz w:val="22"/>
          <w:szCs w:val="22"/>
        </w:rPr>
        <w:t xml:space="preserve"> </w:t>
      </w:r>
      <w:hyperlink r:id="rId10" w:history="1">
        <w:r w:rsidR="00600538" w:rsidRPr="00B524F5">
          <w:rPr>
            <w:rStyle w:val="Hyperlink"/>
            <w:rFonts w:ascii="Tahoma" w:eastAsia="Tahoma" w:hAnsi="Tahoma" w:cs="Tahoma"/>
            <w:i/>
            <w:iCs/>
            <w:color w:val="05C3DE"/>
            <w:sz w:val="22"/>
            <w:szCs w:val="22"/>
          </w:rPr>
          <w:t>American Banker</w:t>
        </w:r>
      </w:hyperlink>
      <w:r w:rsidR="004B7B83">
        <w:rPr>
          <w:rFonts w:ascii="Tahoma" w:eastAsia="Tahoma" w:hAnsi="Tahoma" w:cs="Tahoma"/>
          <w:color w:val="0E101A"/>
          <w:sz w:val="22"/>
          <w:szCs w:val="22"/>
        </w:rPr>
        <w:t xml:space="preserve"> recognizes the winners.</w:t>
      </w:r>
      <w:r w:rsidR="004D3EC3">
        <w:rPr>
          <w:rFonts w:ascii="Tahoma" w:eastAsia="Tahoma" w:hAnsi="Tahoma" w:cs="Tahoma"/>
          <w:color w:val="0E101A"/>
          <w:sz w:val="22"/>
          <w:szCs w:val="22"/>
        </w:rPr>
        <w:t xml:space="preserve"> </w:t>
      </w:r>
      <w:r w:rsidR="004D3EC3" w:rsidRPr="004D3EC3">
        <w:rPr>
          <w:rFonts w:ascii="Tahoma" w:eastAsia="Tahoma" w:hAnsi="Tahoma" w:cs="Tahoma"/>
          <w:color w:val="0E101A"/>
          <w:sz w:val="22"/>
          <w:szCs w:val="22"/>
        </w:rPr>
        <w:t>It is the third consecutive year Chartway has been included on the list.</w:t>
      </w:r>
    </w:p>
    <w:p w14:paraId="72EC403B" w14:textId="71A29607" w:rsidR="6E2CFDAC" w:rsidRPr="005A1396" w:rsidRDefault="6E2CFDAC" w:rsidP="66039D65">
      <w:pPr>
        <w:spacing w:beforeAutospacing="1" w:line="276" w:lineRule="auto"/>
        <w:rPr>
          <w:rFonts w:ascii="Tahoma" w:eastAsia="Tahoma" w:hAnsi="Tahoma" w:cs="Tahoma"/>
          <w:color w:val="0E101A"/>
          <w:sz w:val="22"/>
          <w:szCs w:val="22"/>
        </w:rPr>
      </w:pPr>
      <w:r w:rsidRPr="66039D65">
        <w:rPr>
          <w:rFonts w:ascii="Tahoma" w:eastAsia="Tahoma" w:hAnsi="Tahoma" w:cs="Tahoma"/>
          <w:color w:val="0E101A"/>
          <w:sz w:val="22"/>
          <w:szCs w:val="22"/>
        </w:rPr>
        <w:t xml:space="preserve">The list is determined using a two-part survey. The first part, </w:t>
      </w:r>
      <w:r w:rsidR="675F8CCD" w:rsidRPr="66039D65">
        <w:rPr>
          <w:rFonts w:ascii="Tahoma" w:eastAsia="Tahoma" w:hAnsi="Tahoma" w:cs="Tahoma"/>
          <w:color w:val="0E101A"/>
          <w:sz w:val="22"/>
          <w:szCs w:val="22"/>
        </w:rPr>
        <w:t>which accounts for</w:t>
      </w:r>
      <w:r w:rsidRPr="66039D65">
        <w:rPr>
          <w:rFonts w:ascii="Tahoma" w:eastAsia="Tahoma" w:hAnsi="Tahoma" w:cs="Tahoma"/>
          <w:color w:val="0E101A"/>
          <w:sz w:val="22"/>
          <w:szCs w:val="22"/>
        </w:rPr>
        <w:t xml:space="preserve"> approximately 25% of the total evaluation, </w:t>
      </w:r>
      <w:r w:rsidR="00026071">
        <w:rPr>
          <w:rFonts w:ascii="Tahoma" w:eastAsia="Tahoma" w:hAnsi="Tahoma" w:cs="Tahoma"/>
          <w:color w:val="0E101A"/>
          <w:sz w:val="22"/>
          <w:szCs w:val="22"/>
        </w:rPr>
        <w:t>considers</w:t>
      </w:r>
      <w:r w:rsidRPr="66039D65">
        <w:rPr>
          <w:rFonts w:ascii="Tahoma" w:eastAsia="Tahoma" w:hAnsi="Tahoma" w:cs="Tahoma"/>
          <w:color w:val="0E101A"/>
          <w:sz w:val="22"/>
          <w:szCs w:val="22"/>
        </w:rPr>
        <w:t xml:space="preserve"> each credit union's workplace policies, practices, philosophy, systems, and demographics. The second part, </w:t>
      </w:r>
      <w:r w:rsidR="7CF65516" w:rsidRPr="66039D65">
        <w:rPr>
          <w:rFonts w:ascii="Tahoma" w:eastAsia="Tahoma" w:hAnsi="Tahoma" w:cs="Tahoma"/>
          <w:color w:val="0E101A"/>
          <w:sz w:val="22"/>
          <w:szCs w:val="22"/>
        </w:rPr>
        <w:t xml:space="preserve">which accounts for </w:t>
      </w:r>
      <w:r w:rsidRPr="66039D65">
        <w:rPr>
          <w:rFonts w:ascii="Tahoma" w:eastAsia="Tahoma" w:hAnsi="Tahoma" w:cs="Tahoma"/>
          <w:color w:val="0E101A"/>
          <w:sz w:val="22"/>
          <w:szCs w:val="22"/>
        </w:rPr>
        <w:t xml:space="preserve">approximately 75% of the total evaluation, consists of an employee survey that measures the employee experience. </w:t>
      </w:r>
    </w:p>
    <w:p w14:paraId="5A438CD7" w14:textId="29C29D89" w:rsidR="6E2CFDAC" w:rsidRDefault="6E2CFDAC" w:rsidP="003164E1">
      <w:pPr>
        <w:spacing w:line="276" w:lineRule="auto"/>
        <w:rPr>
          <w:rFonts w:ascii="Tahoma" w:eastAsia="Tahoma" w:hAnsi="Tahoma" w:cs="Tahoma"/>
          <w:color w:val="0E101A"/>
          <w:sz w:val="22"/>
          <w:szCs w:val="22"/>
        </w:rPr>
      </w:pPr>
      <w:r w:rsidRPr="7DD729E3">
        <w:rPr>
          <w:rFonts w:ascii="Tahoma" w:eastAsia="Tahoma" w:hAnsi="Tahoma" w:cs="Tahoma"/>
          <w:color w:val="0E101A"/>
          <w:sz w:val="22"/>
          <w:szCs w:val="22"/>
        </w:rPr>
        <w:t xml:space="preserve"> </w:t>
      </w:r>
    </w:p>
    <w:p w14:paraId="330FE405" w14:textId="6F42B488" w:rsidR="6E2CFDAC" w:rsidRDefault="00F2460E" w:rsidP="003164E1">
      <w:pPr>
        <w:spacing w:line="276" w:lineRule="auto"/>
        <w:rPr>
          <w:rFonts w:ascii="Tahoma" w:eastAsia="Tahoma" w:hAnsi="Tahoma" w:cs="Tahoma"/>
          <w:color w:val="0E101A"/>
          <w:sz w:val="22"/>
          <w:szCs w:val="22"/>
        </w:rPr>
      </w:pPr>
      <w:r w:rsidRPr="66039D65">
        <w:rPr>
          <w:rFonts w:ascii="Tahoma" w:eastAsia="Tahoma" w:hAnsi="Tahoma" w:cs="Tahoma"/>
          <w:color w:val="0E101A"/>
          <w:sz w:val="22"/>
          <w:szCs w:val="22"/>
        </w:rPr>
        <w:t xml:space="preserve">“Our team members are </w:t>
      </w:r>
      <w:r w:rsidR="00EF131D">
        <w:rPr>
          <w:rFonts w:ascii="Tahoma" w:eastAsia="Tahoma" w:hAnsi="Tahoma" w:cs="Tahoma"/>
          <w:color w:val="0E101A"/>
          <w:sz w:val="22"/>
          <w:szCs w:val="22"/>
        </w:rPr>
        <w:t xml:space="preserve">both </w:t>
      </w:r>
      <w:r w:rsidRPr="66039D65">
        <w:rPr>
          <w:rFonts w:ascii="Tahoma" w:eastAsia="Tahoma" w:hAnsi="Tahoma" w:cs="Tahoma"/>
          <w:color w:val="0E101A"/>
          <w:sz w:val="22"/>
          <w:szCs w:val="22"/>
        </w:rPr>
        <w:t>the</w:t>
      </w:r>
      <w:r w:rsidR="00EF131D">
        <w:rPr>
          <w:rFonts w:ascii="Tahoma" w:eastAsia="Tahoma" w:hAnsi="Tahoma" w:cs="Tahoma"/>
          <w:color w:val="0E101A"/>
          <w:sz w:val="22"/>
          <w:szCs w:val="22"/>
        </w:rPr>
        <w:t xml:space="preserve"> heart and</w:t>
      </w:r>
      <w:r w:rsidRPr="66039D65">
        <w:rPr>
          <w:rFonts w:ascii="Tahoma" w:eastAsia="Tahoma" w:hAnsi="Tahoma" w:cs="Tahoma"/>
          <w:color w:val="0E101A"/>
          <w:sz w:val="22"/>
          <w:szCs w:val="22"/>
        </w:rPr>
        <w:t xml:space="preserve"> backbone of Chartway, ensuring we </w:t>
      </w:r>
      <w:r w:rsidR="00EF131D">
        <w:rPr>
          <w:rFonts w:ascii="Tahoma" w:eastAsia="Tahoma" w:hAnsi="Tahoma" w:cs="Tahoma"/>
          <w:color w:val="0E101A"/>
          <w:sz w:val="22"/>
          <w:szCs w:val="22"/>
        </w:rPr>
        <w:t>compassionately</w:t>
      </w:r>
      <w:r w:rsidR="00EF131D" w:rsidRPr="66039D65">
        <w:rPr>
          <w:rFonts w:ascii="Tahoma" w:eastAsia="Tahoma" w:hAnsi="Tahoma" w:cs="Tahoma"/>
          <w:color w:val="0E101A"/>
          <w:sz w:val="22"/>
          <w:szCs w:val="22"/>
        </w:rPr>
        <w:t xml:space="preserve"> </w:t>
      </w:r>
      <w:r w:rsidRPr="66039D65">
        <w:rPr>
          <w:rFonts w:ascii="Tahoma" w:eastAsia="Tahoma" w:hAnsi="Tahoma" w:cs="Tahoma"/>
          <w:color w:val="0E101A"/>
          <w:sz w:val="22"/>
          <w:szCs w:val="22"/>
        </w:rPr>
        <w:t>serve and support our membe</w:t>
      </w:r>
      <w:r w:rsidR="00653D39">
        <w:rPr>
          <w:rFonts w:ascii="Tahoma" w:eastAsia="Tahoma" w:hAnsi="Tahoma" w:cs="Tahoma"/>
          <w:color w:val="0E101A"/>
          <w:sz w:val="22"/>
          <w:szCs w:val="22"/>
        </w:rPr>
        <w:t>rs</w:t>
      </w:r>
      <w:r w:rsidR="000145D7">
        <w:rPr>
          <w:rFonts w:ascii="Tahoma" w:eastAsia="Tahoma" w:hAnsi="Tahoma" w:cs="Tahoma"/>
          <w:color w:val="0E101A"/>
          <w:sz w:val="22"/>
          <w:szCs w:val="22"/>
        </w:rPr>
        <w:t>,”</w:t>
      </w:r>
      <w:r w:rsidR="6E2CFDAC" w:rsidRPr="66039D65">
        <w:rPr>
          <w:rFonts w:ascii="Tahoma" w:eastAsia="Tahoma" w:hAnsi="Tahoma" w:cs="Tahoma"/>
          <w:color w:val="0E101A"/>
          <w:sz w:val="22"/>
          <w:szCs w:val="22"/>
        </w:rPr>
        <w:t xml:space="preserve"> said Brian Schools, president and CEO</w:t>
      </w:r>
      <w:r w:rsidR="00AF3F29">
        <w:rPr>
          <w:rFonts w:ascii="Tahoma" w:eastAsia="Tahoma" w:hAnsi="Tahoma" w:cs="Tahoma"/>
          <w:color w:val="0E101A"/>
          <w:sz w:val="22"/>
          <w:szCs w:val="22"/>
        </w:rPr>
        <w:t xml:space="preserve"> of Chartway Credit Union</w:t>
      </w:r>
      <w:r w:rsidR="000145D7">
        <w:rPr>
          <w:rFonts w:ascii="Tahoma" w:eastAsia="Tahoma" w:hAnsi="Tahoma" w:cs="Tahoma"/>
          <w:color w:val="0E101A"/>
          <w:sz w:val="22"/>
          <w:szCs w:val="22"/>
        </w:rPr>
        <w:t>. “</w:t>
      </w:r>
      <w:r w:rsidR="6E2CFDAC" w:rsidRPr="66039D65">
        <w:rPr>
          <w:rFonts w:ascii="Tahoma" w:eastAsia="Tahoma" w:hAnsi="Tahoma" w:cs="Tahoma"/>
          <w:color w:val="0E101A"/>
          <w:sz w:val="22"/>
          <w:szCs w:val="22"/>
        </w:rPr>
        <w:t xml:space="preserve">We're grateful to them for upholding our values, </w:t>
      </w:r>
      <w:r w:rsidR="006A0524">
        <w:rPr>
          <w:rFonts w:ascii="Tahoma" w:eastAsia="Tahoma" w:hAnsi="Tahoma" w:cs="Tahoma"/>
          <w:color w:val="0E101A"/>
          <w:sz w:val="22"/>
          <w:szCs w:val="22"/>
        </w:rPr>
        <w:t>living</w:t>
      </w:r>
      <w:r w:rsidR="0B8381BA" w:rsidRPr="66039D65">
        <w:rPr>
          <w:rFonts w:ascii="Tahoma" w:eastAsia="Tahoma" w:hAnsi="Tahoma" w:cs="Tahoma"/>
          <w:color w:val="0E101A"/>
          <w:sz w:val="22"/>
          <w:szCs w:val="22"/>
        </w:rPr>
        <w:t xml:space="preserve"> our </w:t>
      </w:r>
      <w:r w:rsidR="004A3840">
        <w:rPr>
          <w:rFonts w:ascii="Tahoma" w:eastAsia="Tahoma" w:hAnsi="Tahoma" w:cs="Tahoma"/>
          <w:color w:val="0E101A"/>
          <w:sz w:val="22"/>
          <w:szCs w:val="22"/>
        </w:rPr>
        <w:t>culture</w:t>
      </w:r>
      <w:r w:rsidR="6E2CFDAC" w:rsidRPr="66039D65">
        <w:rPr>
          <w:rFonts w:ascii="Tahoma" w:eastAsia="Tahoma" w:hAnsi="Tahoma" w:cs="Tahoma"/>
          <w:color w:val="0E101A"/>
          <w:sz w:val="22"/>
          <w:szCs w:val="22"/>
        </w:rPr>
        <w:t xml:space="preserve">, and </w:t>
      </w:r>
      <w:r w:rsidR="004A3840">
        <w:rPr>
          <w:rFonts w:ascii="Tahoma" w:eastAsia="Tahoma" w:hAnsi="Tahoma" w:cs="Tahoma"/>
          <w:color w:val="0E101A"/>
          <w:sz w:val="22"/>
          <w:szCs w:val="22"/>
        </w:rPr>
        <w:t>sharing their opinions</w:t>
      </w:r>
      <w:r w:rsidR="001305E5">
        <w:rPr>
          <w:rFonts w:ascii="Tahoma" w:eastAsia="Tahoma" w:hAnsi="Tahoma" w:cs="Tahoma"/>
          <w:color w:val="0E101A"/>
          <w:sz w:val="22"/>
          <w:szCs w:val="22"/>
        </w:rPr>
        <w:t xml:space="preserve">. </w:t>
      </w:r>
      <w:r w:rsidR="003B3E75">
        <w:rPr>
          <w:rFonts w:ascii="Tahoma" w:eastAsia="Tahoma" w:hAnsi="Tahoma" w:cs="Tahoma"/>
          <w:color w:val="0E101A"/>
          <w:sz w:val="22"/>
          <w:szCs w:val="22"/>
        </w:rPr>
        <w:t>B</w:t>
      </w:r>
      <w:r w:rsidR="00CC5FCC">
        <w:rPr>
          <w:rFonts w:ascii="Tahoma" w:eastAsia="Tahoma" w:hAnsi="Tahoma" w:cs="Tahoma"/>
          <w:color w:val="0E101A"/>
          <w:sz w:val="22"/>
          <w:szCs w:val="22"/>
        </w:rPr>
        <w:t>ecause of our team</w:t>
      </w:r>
      <w:r w:rsidR="003B3E75">
        <w:rPr>
          <w:rFonts w:ascii="Tahoma" w:eastAsia="Tahoma" w:hAnsi="Tahoma" w:cs="Tahoma"/>
          <w:color w:val="0E101A"/>
          <w:sz w:val="22"/>
          <w:szCs w:val="22"/>
        </w:rPr>
        <w:t>,</w:t>
      </w:r>
      <w:r w:rsidR="00C45102">
        <w:rPr>
          <w:rFonts w:ascii="Tahoma" w:eastAsia="Tahoma" w:hAnsi="Tahoma" w:cs="Tahoma"/>
          <w:color w:val="0E101A"/>
          <w:sz w:val="22"/>
          <w:szCs w:val="22"/>
        </w:rPr>
        <w:t xml:space="preserve"> we can celebrate </w:t>
      </w:r>
      <w:r w:rsidR="00352FBB">
        <w:rPr>
          <w:rFonts w:ascii="Tahoma" w:eastAsia="Tahoma" w:hAnsi="Tahoma" w:cs="Tahoma"/>
          <w:color w:val="0E101A"/>
          <w:sz w:val="22"/>
          <w:szCs w:val="22"/>
        </w:rPr>
        <w:t>inclu</w:t>
      </w:r>
      <w:r w:rsidR="00C45102">
        <w:rPr>
          <w:rFonts w:ascii="Tahoma" w:eastAsia="Tahoma" w:hAnsi="Tahoma" w:cs="Tahoma"/>
          <w:color w:val="0E101A"/>
          <w:sz w:val="22"/>
          <w:szCs w:val="22"/>
        </w:rPr>
        <w:t>sion</w:t>
      </w:r>
      <w:r w:rsidR="00352FBB">
        <w:rPr>
          <w:rFonts w:ascii="Tahoma" w:eastAsia="Tahoma" w:hAnsi="Tahoma" w:cs="Tahoma"/>
          <w:color w:val="0E101A"/>
          <w:sz w:val="22"/>
          <w:szCs w:val="22"/>
        </w:rPr>
        <w:t xml:space="preserve"> on t</w:t>
      </w:r>
      <w:r w:rsidR="492BF2F4" w:rsidRPr="66039D65">
        <w:rPr>
          <w:rFonts w:ascii="Tahoma" w:eastAsia="Tahoma" w:hAnsi="Tahoma" w:cs="Tahoma"/>
          <w:color w:val="0E101A"/>
          <w:sz w:val="22"/>
          <w:szCs w:val="22"/>
        </w:rPr>
        <w:t>he Best Credit Unions to Work For list</w:t>
      </w:r>
      <w:r w:rsidR="00352FBB">
        <w:rPr>
          <w:rFonts w:ascii="Tahoma" w:eastAsia="Tahoma" w:hAnsi="Tahoma" w:cs="Tahoma"/>
          <w:color w:val="0E101A"/>
          <w:sz w:val="22"/>
          <w:szCs w:val="22"/>
        </w:rPr>
        <w:t xml:space="preserve"> for a third straight year</w:t>
      </w:r>
      <w:r w:rsidR="6E2CFDAC" w:rsidRPr="66039D65">
        <w:rPr>
          <w:rFonts w:ascii="Tahoma" w:eastAsia="Tahoma" w:hAnsi="Tahoma" w:cs="Tahoma"/>
          <w:color w:val="0E101A"/>
          <w:sz w:val="22"/>
          <w:szCs w:val="22"/>
        </w:rPr>
        <w:t>.</w:t>
      </w:r>
      <w:r w:rsidR="00783E72">
        <w:rPr>
          <w:rFonts w:ascii="Tahoma" w:eastAsia="Tahoma" w:hAnsi="Tahoma" w:cs="Tahoma"/>
          <w:color w:val="0E101A"/>
          <w:sz w:val="22"/>
          <w:szCs w:val="22"/>
        </w:rPr>
        <w:t>”</w:t>
      </w:r>
    </w:p>
    <w:p w14:paraId="1466B150" w14:textId="0C74D02C" w:rsidR="6E2CFDAC" w:rsidRDefault="6E2CFDAC" w:rsidP="00783E72">
      <w:pPr>
        <w:spacing w:line="276" w:lineRule="auto"/>
        <w:rPr>
          <w:rFonts w:ascii="Tahoma" w:eastAsia="Tahoma" w:hAnsi="Tahoma" w:cs="Tahoma"/>
          <w:color w:val="0E101A"/>
          <w:sz w:val="22"/>
          <w:szCs w:val="22"/>
        </w:rPr>
      </w:pPr>
      <w:r w:rsidRPr="7DD729E3">
        <w:rPr>
          <w:rFonts w:ascii="Tahoma" w:eastAsia="Tahoma" w:hAnsi="Tahoma" w:cs="Tahoma"/>
          <w:color w:val="0E101A"/>
          <w:sz w:val="22"/>
          <w:szCs w:val="22"/>
        </w:rPr>
        <w:t xml:space="preserve"> </w:t>
      </w:r>
    </w:p>
    <w:p w14:paraId="52ADDF95" w14:textId="082231E9" w:rsidR="2657DBA5" w:rsidRDefault="6E2CFDAC" w:rsidP="2657DBA5">
      <w:pPr>
        <w:spacing w:line="276" w:lineRule="auto"/>
        <w:rPr>
          <w:rFonts w:ascii="Tahoma" w:eastAsia="Tahoma" w:hAnsi="Tahoma" w:cs="Tahoma"/>
          <w:color w:val="0E101A"/>
          <w:sz w:val="22"/>
          <w:szCs w:val="22"/>
        </w:rPr>
      </w:pPr>
      <w:r w:rsidRPr="66039D65">
        <w:rPr>
          <w:rFonts w:ascii="Tahoma" w:eastAsia="Tahoma" w:hAnsi="Tahoma" w:cs="Tahoma"/>
          <w:color w:val="0E101A"/>
          <w:sz w:val="22"/>
          <w:szCs w:val="22"/>
        </w:rPr>
        <w:t xml:space="preserve">To qualify for a </w:t>
      </w:r>
      <w:r w:rsidR="00A35645">
        <w:rPr>
          <w:rFonts w:ascii="Tahoma" w:eastAsia="Tahoma" w:hAnsi="Tahoma" w:cs="Tahoma"/>
          <w:color w:val="0E101A"/>
          <w:sz w:val="22"/>
          <w:szCs w:val="22"/>
        </w:rPr>
        <w:t>spot</w:t>
      </w:r>
      <w:r w:rsidR="23A12E94" w:rsidRPr="66039D65">
        <w:rPr>
          <w:rFonts w:ascii="Tahoma" w:eastAsia="Tahoma" w:hAnsi="Tahoma" w:cs="Tahoma"/>
          <w:color w:val="0E101A"/>
          <w:sz w:val="22"/>
          <w:szCs w:val="22"/>
        </w:rPr>
        <w:t xml:space="preserve"> on the list</w:t>
      </w:r>
      <w:r w:rsidRPr="66039D65">
        <w:rPr>
          <w:rFonts w:ascii="Tahoma" w:eastAsia="Tahoma" w:hAnsi="Tahoma" w:cs="Tahoma"/>
          <w:color w:val="0E101A"/>
          <w:sz w:val="22"/>
          <w:szCs w:val="22"/>
        </w:rPr>
        <w:t>, participants must be credit union</w:t>
      </w:r>
      <w:r w:rsidR="4285055E" w:rsidRPr="66039D65">
        <w:rPr>
          <w:rFonts w:ascii="Tahoma" w:eastAsia="Tahoma" w:hAnsi="Tahoma" w:cs="Tahoma"/>
          <w:color w:val="0E101A"/>
          <w:sz w:val="22"/>
          <w:szCs w:val="22"/>
        </w:rPr>
        <w:t>s</w:t>
      </w:r>
      <w:r w:rsidRPr="66039D65">
        <w:rPr>
          <w:rFonts w:ascii="Tahoma" w:eastAsia="Tahoma" w:hAnsi="Tahoma" w:cs="Tahoma"/>
          <w:color w:val="0E101A"/>
          <w:sz w:val="22"/>
          <w:szCs w:val="22"/>
        </w:rPr>
        <w:t xml:space="preserve"> with </w:t>
      </w:r>
      <w:r w:rsidR="00AD5250" w:rsidRPr="66039D65">
        <w:rPr>
          <w:rFonts w:ascii="Tahoma" w:eastAsia="Tahoma" w:hAnsi="Tahoma" w:cs="Tahoma"/>
          <w:color w:val="0E101A"/>
          <w:sz w:val="22"/>
          <w:szCs w:val="22"/>
        </w:rPr>
        <w:t xml:space="preserve">a minimum of </w:t>
      </w:r>
      <w:r w:rsidRPr="66039D65">
        <w:rPr>
          <w:rFonts w:ascii="Tahoma" w:eastAsia="Tahoma" w:hAnsi="Tahoma" w:cs="Tahoma"/>
          <w:color w:val="0E101A"/>
          <w:sz w:val="22"/>
          <w:szCs w:val="22"/>
        </w:rPr>
        <w:t xml:space="preserve">15 eligible </w:t>
      </w:r>
      <w:r w:rsidR="00957DCF" w:rsidRPr="66039D65">
        <w:rPr>
          <w:rFonts w:ascii="Tahoma" w:eastAsia="Tahoma" w:hAnsi="Tahoma" w:cs="Tahoma"/>
          <w:color w:val="0E101A"/>
          <w:sz w:val="22"/>
          <w:szCs w:val="22"/>
        </w:rPr>
        <w:t>employees and</w:t>
      </w:r>
      <w:r w:rsidRPr="66039D65">
        <w:rPr>
          <w:rFonts w:ascii="Tahoma" w:eastAsia="Tahoma" w:hAnsi="Tahoma" w:cs="Tahoma"/>
          <w:color w:val="0E101A"/>
          <w:sz w:val="22"/>
          <w:szCs w:val="22"/>
        </w:rPr>
        <w:t xml:space="preserve"> have been in business for at least one year.</w:t>
      </w:r>
      <w:r w:rsidR="33BAF5B4" w:rsidRPr="66039D65">
        <w:rPr>
          <w:rFonts w:ascii="Tahoma" w:eastAsia="Tahoma" w:hAnsi="Tahoma" w:cs="Tahoma"/>
          <w:color w:val="0E101A"/>
          <w:sz w:val="22"/>
          <w:szCs w:val="22"/>
        </w:rPr>
        <w:t xml:space="preserve"> Best Companies Group manages </w:t>
      </w:r>
      <w:r w:rsidR="1759C434" w:rsidRPr="66039D65">
        <w:rPr>
          <w:rFonts w:ascii="Tahoma" w:eastAsia="Tahoma" w:hAnsi="Tahoma" w:cs="Tahoma"/>
          <w:color w:val="0E101A"/>
          <w:sz w:val="22"/>
          <w:szCs w:val="22"/>
        </w:rPr>
        <w:t xml:space="preserve">the </w:t>
      </w:r>
      <w:r w:rsidR="33BAF5B4" w:rsidRPr="66039D65">
        <w:rPr>
          <w:rFonts w:ascii="Tahoma" w:eastAsia="Tahoma" w:hAnsi="Tahoma" w:cs="Tahoma"/>
          <w:color w:val="0E101A"/>
          <w:sz w:val="22"/>
          <w:szCs w:val="22"/>
        </w:rPr>
        <w:t>survey process, data analysis, and final rankings.</w:t>
      </w:r>
    </w:p>
    <w:p w14:paraId="78C4CD0A" w14:textId="0BC3A53E" w:rsidR="00167605" w:rsidRPr="00EE3108" w:rsidRDefault="00167605" w:rsidP="5255494E">
      <w:pPr>
        <w:pStyle w:val="NormalWeb"/>
        <w:shd w:val="clear" w:color="auto" w:fill="FFFFFF" w:themeFill="background1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7538BEDC" w14:textId="77777777" w:rsidR="002E25B2" w:rsidRPr="002E25B2" w:rsidRDefault="002E25B2" w:rsidP="002E25B2">
      <w:pPr>
        <w:pStyle w:val="NormalWeb"/>
        <w:shd w:val="clear" w:color="auto" w:fill="FFFFFF" w:themeFill="background1"/>
        <w:tabs>
          <w:tab w:val="left" w:pos="945"/>
        </w:tabs>
        <w:spacing w:line="276" w:lineRule="auto"/>
        <w:rPr>
          <w:rFonts w:ascii="Tahoma" w:hAnsi="Tahoma" w:cs="Tahoma"/>
          <w:sz w:val="22"/>
          <w:szCs w:val="22"/>
          <w:bdr w:val="none" w:sz="0" w:space="0" w:color="auto" w:frame="1"/>
        </w:rPr>
      </w:pPr>
      <w:r w:rsidRPr="002E25B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You can learn more about jobs at Chartway Credit Union, on the careers page, </w:t>
      </w:r>
      <w:hyperlink r:id="rId11" w:history="1">
        <w:r w:rsidRPr="002E25B2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here</w:t>
        </w:r>
      </w:hyperlink>
      <w:r w:rsidRPr="002E25B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0C0FE0DF" w14:textId="77777777" w:rsidR="001967E4" w:rsidRPr="002E25B2" w:rsidRDefault="001967E4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291323AE" w14:textId="77777777" w:rsidR="001967E4" w:rsidRPr="002E25B2" w:rsidRDefault="001967E4" w:rsidP="001967E4">
      <w:pPr>
        <w:pStyle w:val="NormalWeb"/>
        <w:shd w:val="clear" w:color="auto" w:fill="FFFFFF" w:themeFill="background1"/>
        <w:spacing w:line="276" w:lineRule="auto"/>
        <w:rPr>
          <w:rFonts w:ascii="Tahoma" w:eastAsia="Cambria" w:hAnsi="Tahoma" w:cs="Tahoma"/>
          <w:sz w:val="22"/>
          <w:szCs w:val="22"/>
        </w:rPr>
      </w:pPr>
      <w:r w:rsidRPr="002E25B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Get the latest news about Chartway by visiting our </w:t>
      </w:r>
      <w:hyperlink r:id="rId12" w:history="1">
        <w:r w:rsidRPr="002E25B2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media center</w:t>
        </w:r>
      </w:hyperlink>
      <w:r w:rsidRPr="002E25B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253A91BC" w14:textId="77777777" w:rsidR="00167605" w:rsidRPr="00CD44F3" w:rsidRDefault="00167605" w:rsidP="00167605">
      <w:pPr>
        <w:rPr>
          <w:rFonts w:ascii="Tahoma" w:eastAsia="Cambria" w:hAnsi="Tahoma" w:cs="Tahoma"/>
          <w:b/>
          <w:bCs/>
          <w:color w:val="002855"/>
          <w:sz w:val="22"/>
          <w:szCs w:val="22"/>
        </w:rPr>
      </w:pPr>
    </w:p>
    <w:p w14:paraId="52F5A593" w14:textId="77777777" w:rsidR="00167605" w:rsidRPr="00CD44F3" w:rsidRDefault="00167605" w:rsidP="00167605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ahoma" w:eastAsia="Cambria" w:hAnsi="Tahoma" w:cs="Tahoma"/>
          <w:b/>
          <w:bCs/>
          <w:color w:val="002855"/>
          <w:sz w:val="22"/>
          <w:szCs w:val="22"/>
        </w:rPr>
      </w:pPr>
      <w:r w:rsidRPr="54E03647">
        <w:rPr>
          <w:rFonts w:ascii="Tahoma" w:eastAsia="Cambria" w:hAnsi="Tahoma" w:cs="Tahoma"/>
          <w:b/>
          <w:bCs/>
          <w:color w:val="002855"/>
          <w:sz w:val="22"/>
          <w:szCs w:val="22"/>
        </w:rPr>
        <w:t xml:space="preserve">About Chartway </w:t>
      </w:r>
    </w:p>
    <w:p w14:paraId="34DDCECC" w14:textId="77777777" w:rsidR="00167605" w:rsidRDefault="00167605" w:rsidP="00167605">
      <w:pPr>
        <w:rPr>
          <w:rFonts w:ascii="Tahoma" w:hAnsi="Tahoma" w:cs="Tahoma"/>
          <w:sz w:val="22"/>
          <w:szCs w:val="22"/>
        </w:rPr>
      </w:pPr>
      <w:r w:rsidRPr="54E03647">
        <w:rPr>
          <w:rFonts w:ascii="Tahoma" w:hAnsi="Tahoma" w:cs="Tahoma"/>
          <w:sz w:val="22"/>
          <w:szCs w:val="22"/>
        </w:rPr>
        <w:t>Since 1959, Chartway has been unlocking the potential of individuals and families so they can thrive. Member-owned and values-driven, our $2.</w:t>
      </w:r>
      <w:r>
        <w:rPr>
          <w:rFonts w:ascii="Tahoma" w:hAnsi="Tahoma" w:cs="Tahoma"/>
          <w:sz w:val="22"/>
          <w:szCs w:val="22"/>
        </w:rPr>
        <w:t>9</w:t>
      </w:r>
      <w:r w:rsidRPr="54E03647">
        <w:rPr>
          <w:rFonts w:ascii="Tahoma" w:hAnsi="Tahoma" w:cs="Tahoma"/>
          <w:sz w:val="22"/>
          <w:szCs w:val="22"/>
        </w:rPr>
        <w:t xml:space="preserve"> billion credit union proudly serves more than 2</w:t>
      </w:r>
      <w:r>
        <w:rPr>
          <w:rFonts w:ascii="Tahoma" w:hAnsi="Tahoma" w:cs="Tahoma"/>
          <w:sz w:val="22"/>
          <w:szCs w:val="22"/>
        </w:rPr>
        <w:t>3</w:t>
      </w:r>
      <w:r w:rsidRPr="54E03647">
        <w:rPr>
          <w:rFonts w:ascii="Tahoma" w:hAnsi="Tahoma" w:cs="Tahoma"/>
          <w:sz w:val="22"/>
          <w:szCs w:val="22"/>
        </w:rPr>
        <w:t xml:space="preserve">0,000 members with branches in Utah, Texas, and Virginia. We’ve been recognized by Forbes as one of America’s Best-In-State Credit Unions, included on American Banker’s Top Credit Union to Work For list, and received numerous other top workplace and best credit union accolades. Reflecting a bright way forward, our charitable arm – the Chartway Promise Foundation – has </w:t>
      </w:r>
      <w:r>
        <w:rPr>
          <w:rFonts w:ascii="Tahoma" w:hAnsi="Tahoma" w:cs="Tahoma"/>
          <w:sz w:val="22"/>
          <w:szCs w:val="22"/>
        </w:rPr>
        <w:t>granted</w:t>
      </w:r>
      <w:r w:rsidRPr="54E03647">
        <w:rPr>
          <w:rFonts w:ascii="Tahoma" w:hAnsi="Tahoma" w:cs="Tahoma"/>
          <w:sz w:val="22"/>
          <w:szCs w:val="22"/>
        </w:rPr>
        <w:t xml:space="preserve"> nearly $15 million to provide medically fragile children and their families memorable experiences that bring joy, hope, and smiles. For information on our vibrant organization, please visit </w:t>
      </w:r>
      <w:hyperlink r:id="rId13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 w:rsidRPr="54E03647">
        <w:rPr>
          <w:rFonts w:ascii="Tahoma" w:hAnsi="Tahoma" w:cs="Tahoma"/>
          <w:sz w:val="22"/>
          <w:szCs w:val="22"/>
        </w:rPr>
        <w:t xml:space="preserve"> and follow us on </w:t>
      </w:r>
      <w:hyperlink r:id="rId14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Facebook</w:t>
        </w:r>
      </w:hyperlink>
      <w:r w:rsidRPr="54E03647">
        <w:rPr>
          <w:rFonts w:ascii="Tahoma" w:hAnsi="Tahoma" w:cs="Tahoma"/>
          <w:sz w:val="22"/>
          <w:szCs w:val="22"/>
        </w:rPr>
        <w:t xml:space="preserve">, </w:t>
      </w:r>
      <w:hyperlink r:id="rId15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Twitter</w:t>
        </w:r>
      </w:hyperlink>
      <w:r w:rsidRPr="54E03647">
        <w:rPr>
          <w:rFonts w:ascii="Tahoma" w:hAnsi="Tahoma" w:cs="Tahoma"/>
          <w:sz w:val="22"/>
          <w:szCs w:val="22"/>
        </w:rPr>
        <w:t xml:space="preserve">, and </w:t>
      </w:r>
      <w:hyperlink r:id="rId16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Instagram</w:t>
        </w:r>
      </w:hyperlink>
      <w:r w:rsidRPr="54E03647">
        <w:rPr>
          <w:rFonts w:ascii="Tahoma" w:hAnsi="Tahoma" w:cs="Tahoma"/>
          <w:sz w:val="22"/>
          <w:szCs w:val="22"/>
        </w:rPr>
        <w:t xml:space="preserve">. </w:t>
      </w:r>
    </w:p>
    <w:p w14:paraId="3C532C25" w14:textId="77777777" w:rsidR="00167605" w:rsidRDefault="00167605" w:rsidP="00167605">
      <w:pPr>
        <w:jc w:val="both"/>
        <w:rPr>
          <w:rFonts w:ascii="Tahoma" w:hAnsi="Tahoma" w:cs="Tahoma"/>
          <w:sz w:val="22"/>
          <w:szCs w:val="22"/>
        </w:rPr>
      </w:pPr>
    </w:p>
    <w:p w14:paraId="7D835FCA" w14:textId="28F0730C" w:rsidR="00A83C24" w:rsidRPr="00EF70C3" w:rsidRDefault="00167605" w:rsidP="00EF70C3">
      <w:pPr>
        <w:jc w:val="center"/>
        <w:rPr>
          <w:rFonts w:ascii="Tahoma" w:hAnsi="Tahoma" w:cs="Tahoma"/>
          <w:sz w:val="22"/>
          <w:szCs w:val="22"/>
        </w:rPr>
      </w:pPr>
      <w:r w:rsidRPr="7DD729E3">
        <w:rPr>
          <w:rFonts w:ascii="Tahoma" w:hAnsi="Tahoma" w:cs="Tahoma"/>
          <w:b/>
          <w:bCs/>
          <w:color w:val="000000" w:themeColor="text1"/>
          <w:sz w:val="22"/>
          <w:szCs w:val="22"/>
        </w:rPr>
        <w:t># # #</w:t>
      </w:r>
    </w:p>
    <w:sectPr w:rsidR="00A83C24" w:rsidRPr="00EF70C3" w:rsidSect="00BF46CF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8B2EE" w14:textId="77777777" w:rsidR="008B22D2" w:rsidRDefault="008B22D2" w:rsidP="00727222">
      <w:r>
        <w:separator/>
      </w:r>
    </w:p>
  </w:endnote>
  <w:endnote w:type="continuationSeparator" w:id="0">
    <w:p w14:paraId="2EDEDEE5" w14:textId="77777777" w:rsidR="008B22D2" w:rsidRDefault="008B22D2" w:rsidP="00727222">
      <w:r>
        <w:continuationSeparator/>
      </w:r>
    </w:p>
  </w:endnote>
  <w:endnote w:type="continuationNotice" w:id="1">
    <w:p w14:paraId="7113B881" w14:textId="77777777" w:rsidR="008B22D2" w:rsidRDefault="008B2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6039D65" w14:paraId="54EF34E0" w14:textId="77777777" w:rsidTr="66039D65">
      <w:trPr>
        <w:trHeight w:val="300"/>
      </w:trPr>
      <w:tc>
        <w:tcPr>
          <w:tcW w:w="3600" w:type="dxa"/>
        </w:tcPr>
        <w:p w14:paraId="4DEF9511" w14:textId="140ED51A" w:rsidR="66039D65" w:rsidRDefault="66039D65" w:rsidP="66039D65">
          <w:pPr>
            <w:pStyle w:val="Header"/>
            <w:ind w:left="-115"/>
          </w:pPr>
        </w:p>
      </w:tc>
      <w:tc>
        <w:tcPr>
          <w:tcW w:w="3600" w:type="dxa"/>
        </w:tcPr>
        <w:p w14:paraId="426E4AEF" w14:textId="7F992838" w:rsidR="66039D65" w:rsidRDefault="66039D65" w:rsidP="66039D65">
          <w:pPr>
            <w:pStyle w:val="Header"/>
            <w:jc w:val="center"/>
          </w:pPr>
        </w:p>
      </w:tc>
      <w:tc>
        <w:tcPr>
          <w:tcW w:w="3600" w:type="dxa"/>
        </w:tcPr>
        <w:p w14:paraId="6A4248B3" w14:textId="70039061" w:rsidR="66039D65" w:rsidRDefault="66039D65" w:rsidP="66039D6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8096E">
            <w:rPr>
              <w:noProof/>
            </w:rPr>
            <w:t>1</w:t>
          </w:r>
          <w:r>
            <w:fldChar w:fldCharType="end"/>
          </w:r>
        </w:p>
      </w:tc>
    </w:tr>
  </w:tbl>
  <w:p w14:paraId="55CA7716" w14:textId="4F4BC6DC" w:rsidR="66039D65" w:rsidRDefault="66039D65" w:rsidP="66039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A7529" w14:textId="77777777" w:rsidR="008B22D2" w:rsidRDefault="008B22D2" w:rsidP="00727222">
      <w:r>
        <w:separator/>
      </w:r>
    </w:p>
  </w:footnote>
  <w:footnote w:type="continuationSeparator" w:id="0">
    <w:p w14:paraId="4BC5FD9F" w14:textId="77777777" w:rsidR="008B22D2" w:rsidRDefault="008B22D2" w:rsidP="00727222">
      <w:r>
        <w:continuationSeparator/>
      </w:r>
    </w:p>
  </w:footnote>
  <w:footnote w:type="continuationNotice" w:id="1">
    <w:p w14:paraId="5880AB2C" w14:textId="77777777" w:rsidR="008B22D2" w:rsidRDefault="008B2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3CE1" w14:textId="2DA2F86E" w:rsidR="00727222" w:rsidRDefault="00F77929">
    <w:pPr>
      <w:pStyle w:val="Header"/>
    </w:pPr>
    <w:r>
      <w:rPr>
        <w:rFonts w:ascii="Tahoma" w:hAnsi="Tahoma" w:cs="Tahoma"/>
        <w:b/>
        <w:bCs/>
        <w:noProof/>
      </w:rPr>
      <w:drawing>
        <wp:anchor distT="0" distB="0" distL="114300" distR="114300" simplePos="0" relativeHeight="251658240" behindDoc="0" locked="0" layoutInCell="1" allowOverlap="1" wp14:anchorId="076317DA" wp14:editId="6331AF9F">
          <wp:simplePos x="0" y="0"/>
          <wp:positionH relativeFrom="column">
            <wp:posOffset>1971675</wp:posOffset>
          </wp:positionH>
          <wp:positionV relativeFrom="paragraph">
            <wp:posOffset>-38100</wp:posOffset>
          </wp:positionV>
          <wp:extent cx="2231390" cy="7512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46"/>
                  <a:stretch/>
                </pic:blipFill>
                <pic:spPr bwMode="auto">
                  <a:xfrm>
                    <a:off x="0" y="0"/>
                    <a:ext cx="223139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28E">
      <w:rPr>
        <w:noProof/>
      </w:rPr>
      <w:drawing>
        <wp:inline distT="0" distB="0" distL="0" distR="0" wp14:anchorId="084F24AA" wp14:editId="1CC93ACD">
          <wp:extent cx="2030095" cy="633730"/>
          <wp:effectExtent l="0" t="0" r="8255" b="0"/>
          <wp:docPr id="20369367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F220D" w14:textId="77777777" w:rsidR="00F77929" w:rsidRDefault="00F7792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C"/>
    <w:rsid w:val="000145D7"/>
    <w:rsid w:val="00026071"/>
    <w:rsid w:val="0004338C"/>
    <w:rsid w:val="000725ED"/>
    <w:rsid w:val="0010026E"/>
    <w:rsid w:val="001305E5"/>
    <w:rsid w:val="00167605"/>
    <w:rsid w:val="001967E4"/>
    <w:rsid w:val="001F1988"/>
    <w:rsid w:val="0026725F"/>
    <w:rsid w:val="002B18B8"/>
    <w:rsid w:val="002D2BB4"/>
    <w:rsid w:val="002E25B2"/>
    <w:rsid w:val="003164E1"/>
    <w:rsid w:val="00352FBB"/>
    <w:rsid w:val="003B3E75"/>
    <w:rsid w:val="003D5820"/>
    <w:rsid w:val="003E6148"/>
    <w:rsid w:val="004046E4"/>
    <w:rsid w:val="004656C2"/>
    <w:rsid w:val="004A3840"/>
    <w:rsid w:val="004B1806"/>
    <w:rsid w:val="004B7B83"/>
    <w:rsid w:val="004D3EC3"/>
    <w:rsid w:val="005A1396"/>
    <w:rsid w:val="00600538"/>
    <w:rsid w:val="00602950"/>
    <w:rsid w:val="00653D39"/>
    <w:rsid w:val="006A0524"/>
    <w:rsid w:val="006C4A34"/>
    <w:rsid w:val="006E2853"/>
    <w:rsid w:val="007163E6"/>
    <w:rsid w:val="00727222"/>
    <w:rsid w:val="00783E72"/>
    <w:rsid w:val="00791BD6"/>
    <w:rsid w:val="007C307C"/>
    <w:rsid w:val="007C46F5"/>
    <w:rsid w:val="00804270"/>
    <w:rsid w:val="00855AEE"/>
    <w:rsid w:val="00874671"/>
    <w:rsid w:val="00896406"/>
    <w:rsid w:val="008B22D2"/>
    <w:rsid w:val="008E6A93"/>
    <w:rsid w:val="008F1618"/>
    <w:rsid w:val="008F1B03"/>
    <w:rsid w:val="00934409"/>
    <w:rsid w:val="00957DCF"/>
    <w:rsid w:val="0097551A"/>
    <w:rsid w:val="00A35645"/>
    <w:rsid w:val="00A43EC1"/>
    <w:rsid w:val="00A673FA"/>
    <w:rsid w:val="00A7037F"/>
    <w:rsid w:val="00A8096E"/>
    <w:rsid w:val="00A833B7"/>
    <w:rsid w:val="00A83C24"/>
    <w:rsid w:val="00AC39AE"/>
    <w:rsid w:val="00AD5250"/>
    <w:rsid w:val="00AF3F29"/>
    <w:rsid w:val="00B11C19"/>
    <w:rsid w:val="00B507B5"/>
    <w:rsid w:val="00B524F5"/>
    <w:rsid w:val="00B643F2"/>
    <w:rsid w:val="00BC049E"/>
    <w:rsid w:val="00BD3614"/>
    <w:rsid w:val="00BF46CF"/>
    <w:rsid w:val="00C45102"/>
    <w:rsid w:val="00CC07A5"/>
    <w:rsid w:val="00CC5FCC"/>
    <w:rsid w:val="00CE61C8"/>
    <w:rsid w:val="00CF3840"/>
    <w:rsid w:val="00D2579B"/>
    <w:rsid w:val="00D52180"/>
    <w:rsid w:val="00D95563"/>
    <w:rsid w:val="00DC6AB5"/>
    <w:rsid w:val="00DF45B0"/>
    <w:rsid w:val="00E926A8"/>
    <w:rsid w:val="00EA716C"/>
    <w:rsid w:val="00EB2B15"/>
    <w:rsid w:val="00EB3C00"/>
    <w:rsid w:val="00EE3108"/>
    <w:rsid w:val="00EF131D"/>
    <w:rsid w:val="00EF70C3"/>
    <w:rsid w:val="00F01A70"/>
    <w:rsid w:val="00F04CB1"/>
    <w:rsid w:val="00F1328E"/>
    <w:rsid w:val="00F2460E"/>
    <w:rsid w:val="00F77929"/>
    <w:rsid w:val="00FA5DCD"/>
    <w:rsid w:val="00FE51FC"/>
    <w:rsid w:val="01A463D7"/>
    <w:rsid w:val="02273CA1"/>
    <w:rsid w:val="02E1A55C"/>
    <w:rsid w:val="02EB413B"/>
    <w:rsid w:val="0310CE52"/>
    <w:rsid w:val="06CFAEC8"/>
    <w:rsid w:val="089BB54D"/>
    <w:rsid w:val="08A07044"/>
    <w:rsid w:val="09B274BC"/>
    <w:rsid w:val="09F0CC65"/>
    <w:rsid w:val="0B8381BA"/>
    <w:rsid w:val="0C3A8A4A"/>
    <w:rsid w:val="0C9A4007"/>
    <w:rsid w:val="0DEE05C4"/>
    <w:rsid w:val="0F751FF4"/>
    <w:rsid w:val="0FD407CD"/>
    <w:rsid w:val="1145218B"/>
    <w:rsid w:val="11E0D345"/>
    <w:rsid w:val="11E8F989"/>
    <w:rsid w:val="12464863"/>
    <w:rsid w:val="12BBCFDE"/>
    <w:rsid w:val="1334EDF9"/>
    <w:rsid w:val="136B1CD7"/>
    <w:rsid w:val="14B22D35"/>
    <w:rsid w:val="1508CC68"/>
    <w:rsid w:val="165345F8"/>
    <w:rsid w:val="1759C434"/>
    <w:rsid w:val="1761D19F"/>
    <w:rsid w:val="180CE44E"/>
    <w:rsid w:val="1829E3BE"/>
    <w:rsid w:val="188F6763"/>
    <w:rsid w:val="18B08EC1"/>
    <w:rsid w:val="19F3BD87"/>
    <w:rsid w:val="1BE95F6C"/>
    <w:rsid w:val="1E64FC08"/>
    <w:rsid w:val="1F71E9F5"/>
    <w:rsid w:val="21489185"/>
    <w:rsid w:val="217F8ADA"/>
    <w:rsid w:val="217FFF44"/>
    <w:rsid w:val="23A12E94"/>
    <w:rsid w:val="2657DBA5"/>
    <w:rsid w:val="293838C9"/>
    <w:rsid w:val="2A5C1075"/>
    <w:rsid w:val="2AC1E04A"/>
    <w:rsid w:val="2AD2556F"/>
    <w:rsid w:val="2B4AADC8"/>
    <w:rsid w:val="2BA300B6"/>
    <w:rsid w:val="2BE31704"/>
    <w:rsid w:val="2C17410E"/>
    <w:rsid w:val="2C8E80E6"/>
    <w:rsid w:val="2CEBAF6E"/>
    <w:rsid w:val="2D132139"/>
    <w:rsid w:val="2D515C69"/>
    <w:rsid w:val="2D5B8341"/>
    <w:rsid w:val="2DAF4CF2"/>
    <w:rsid w:val="2DB91DEE"/>
    <w:rsid w:val="2DF704E3"/>
    <w:rsid w:val="2EBE8DA4"/>
    <w:rsid w:val="30177F95"/>
    <w:rsid w:val="3048E88E"/>
    <w:rsid w:val="307C2E4F"/>
    <w:rsid w:val="30EAA7C2"/>
    <w:rsid w:val="30F97C00"/>
    <w:rsid w:val="315909EB"/>
    <w:rsid w:val="32665096"/>
    <w:rsid w:val="33082178"/>
    <w:rsid w:val="33BAF5B4"/>
    <w:rsid w:val="342186E4"/>
    <w:rsid w:val="34D78BA8"/>
    <w:rsid w:val="35A03D50"/>
    <w:rsid w:val="361E3F28"/>
    <w:rsid w:val="36C55FD1"/>
    <w:rsid w:val="379B10AA"/>
    <w:rsid w:val="3962E7CB"/>
    <w:rsid w:val="3A5F2BB0"/>
    <w:rsid w:val="3C24A6BF"/>
    <w:rsid w:val="3C2907FD"/>
    <w:rsid w:val="3CEFD4CC"/>
    <w:rsid w:val="3D43BA63"/>
    <w:rsid w:val="3E730E79"/>
    <w:rsid w:val="401F95B2"/>
    <w:rsid w:val="40DF4C16"/>
    <w:rsid w:val="41372518"/>
    <w:rsid w:val="4285055E"/>
    <w:rsid w:val="43ECD631"/>
    <w:rsid w:val="44CE2134"/>
    <w:rsid w:val="462E22E6"/>
    <w:rsid w:val="477A1804"/>
    <w:rsid w:val="479BE4BD"/>
    <w:rsid w:val="48417E2F"/>
    <w:rsid w:val="48FFAEA2"/>
    <w:rsid w:val="49248519"/>
    <w:rsid w:val="492BF2F4"/>
    <w:rsid w:val="49E8D096"/>
    <w:rsid w:val="4B419731"/>
    <w:rsid w:val="4BBF4C5E"/>
    <w:rsid w:val="4E32A2DF"/>
    <w:rsid w:val="4F28E893"/>
    <w:rsid w:val="5029FFAB"/>
    <w:rsid w:val="51156B6C"/>
    <w:rsid w:val="5143B56E"/>
    <w:rsid w:val="5255494E"/>
    <w:rsid w:val="532C83F6"/>
    <w:rsid w:val="5339C0A6"/>
    <w:rsid w:val="563A7D2E"/>
    <w:rsid w:val="57354F4A"/>
    <w:rsid w:val="57549C15"/>
    <w:rsid w:val="5763E014"/>
    <w:rsid w:val="57B5BA00"/>
    <w:rsid w:val="5A3BEADC"/>
    <w:rsid w:val="5AB45627"/>
    <w:rsid w:val="5AB58A26"/>
    <w:rsid w:val="5AC0E15C"/>
    <w:rsid w:val="5B6FF92A"/>
    <w:rsid w:val="5BD31B88"/>
    <w:rsid w:val="5EB181CA"/>
    <w:rsid w:val="5F069C27"/>
    <w:rsid w:val="5F078AA9"/>
    <w:rsid w:val="5F62F556"/>
    <w:rsid w:val="5FF59A86"/>
    <w:rsid w:val="608CA670"/>
    <w:rsid w:val="615221C8"/>
    <w:rsid w:val="6169DE50"/>
    <w:rsid w:val="627171F7"/>
    <w:rsid w:val="634AE6EB"/>
    <w:rsid w:val="63CF6FB3"/>
    <w:rsid w:val="64DD3DE2"/>
    <w:rsid w:val="65E6A75A"/>
    <w:rsid w:val="66039D65"/>
    <w:rsid w:val="660F2FB7"/>
    <w:rsid w:val="664415E5"/>
    <w:rsid w:val="6667FC57"/>
    <w:rsid w:val="67496D78"/>
    <w:rsid w:val="675F8CCD"/>
    <w:rsid w:val="676111D4"/>
    <w:rsid w:val="67F26D46"/>
    <w:rsid w:val="687BBC5F"/>
    <w:rsid w:val="68F9992A"/>
    <w:rsid w:val="6A59E968"/>
    <w:rsid w:val="6AD91DF1"/>
    <w:rsid w:val="6B0E55AB"/>
    <w:rsid w:val="6C31D5B1"/>
    <w:rsid w:val="6C874336"/>
    <w:rsid w:val="6D2BCC52"/>
    <w:rsid w:val="6DFF7466"/>
    <w:rsid w:val="6E1F46EB"/>
    <w:rsid w:val="6E2CFDAC"/>
    <w:rsid w:val="6E6D8B9C"/>
    <w:rsid w:val="7067BB51"/>
    <w:rsid w:val="71CF89CD"/>
    <w:rsid w:val="7236BE59"/>
    <w:rsid w:val="72E4F902"/>
    <w:rsid w:val="72EEA960"/>
    <w:rsid w:val="72F939D9"/>
    <w:rsid w:val="7493C4A0"/>
    <w:rsid w:val="750FB189"/>
    <w:rsid w:val="758508A0"/>
    <w:rsid w:val="76013B2F"/>
    <w:rsid w:val="792D34AD"/>
    <w:rsid w:val="7975E848"/>
    <w:rsid w:val="799D6AFC"/>
    <w:rsid w:val="79B9BD1D"/>
    <w:rsid w:val="79F7A97B"/>
    <w:rsid w:val="7BDA4B15"/>
    <w:rsid w:val="7CF65516"/>
    <w:rsid w:val="7D6F27FA"/>
    <w:rsid w:val="7DD729E3"/>
    <w:rsid w:val="7DE58BD0"/>
    <w:rsid w:val="7EC0FBE1"/>
    <w:rsid w:val="7ED7844C"/>
    <w:rsid w:val="7F749880"/>
    <w:rsid w:val="7FA2131E"/>
    <w:rsid w:val="7FDA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2BE0E"/>
  <w15:chartTrackingRefBased/>
  <w15:docId w15:val="{D8C1CEB5-AD4E-48FE-A913-AA147CAE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0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7222"/>
  </w:style>
  <w:style w:type="paragraph" w:styleId="Footer">
    <w:name w:val="footer"/>
    <w:basedOn w:val="Normal"/>
    <w:link w:val="Foot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27222"/>
  </w:style>
  <w:style w:type="paragraph" w:styleId="NormalWeb">
    <w:name w:val="Normal (Web)"/>
    <w:basedOn w:val="Normal"/>
    <w:uiPriority w:val="99"/>
    <w:unhideWhenUsed/>
    <w:rsid w:val="00167605"/>
  </w:style>
  <w:style w:type="character" w:styleId="Hyperlink">
    <w:name w:val="Hyperlink"/>
    <w:uiPriority w:val="99"/>
    <w:unhideWhenUsed/>
    <w:rsid w:val="00167605"/>
    <w:rPr>
      <w:strike w:val="0"/>
      <w:dstrike w:val="0"/>
      <w:color w:val="7B0C25"/>
      <w:u w:val="none"/>
      <w:effect w:val="none"/>
    </w:rPr>
  </w:style>
  <w:style w:type="character" w:styleId="Strong">
    <w:name w:val="Strong"/>
    <w:uiPriority w:val="22"/>
    <w:qFormat/>
    <w:rsid w:val="00167605"/>
    <w:rPr>
      <w:b/>
      <w:bCs/>
    </w:rPr>
  </w:style>
  <w:style w:type="character" w:customStyle="1" w:styleId="eop">
    <w:name w:val="eop"/>
    <w:basedOn w:val="DefaultParagraphFont"/>
    <w:rsid w:val="00167605"/>
  </w:style>
  <w:style w:type="character" w:customStyle="1" w:styleId="normaltextrun">
    <w:name w:val="normaltextrun"/>
    <w:basedOn w:val="DefaultParagraphFont"/>
    <w:rsid w:val="00167605"/>
  </w:style>
  <w:style w:type="character" w:styleId="CommentReference">
    <w:name w:val="annotation reference"/>
    <w:basedOn w:val="DefaultParagraphFont"/>
    <w:uiPriority w:val="99"/>
    <w:semiHidden/>
    <w:unhideWhenUsed/>
    <w:rsid w:val="00167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605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C00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8096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95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artway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footnotes" Target="footnotes.xml"/><Relationship Id="rId12" Type="http://schemas.openxmlformats.org/officeDocument/2006/relationships/hyperlink" Target="https://www.chartway.com/media-center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hartwayfc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artway.com/join/join-chartway/careers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ChartwayFCU" TargetMode="External"/><Relationship Id="rId10" Type="http://schemas.openxmlformats.org/officeDocument/2006/relationships/hyperlink" Target="https://www.americanbanker.com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estcompaniesgroup.com/" TargetMode="External"/><Relationship Id="rId14" Type="http://schemas.openxmlformats.org/officeDocument/2006/relationships/hyperlink" Target="http://www.facebook.com/chartwayf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FC9576B647D43981F1E39894E9010" ma:contentTypeVersion="18" ma:contentTypeDescription="Create a new document." ma:contentTypeScope="" ma:versionID="a739b222b1cb9526a1bb8bfc2fbdcbf5">
  <xsd:schema xmlns:xsd="http://www.w3.org/2001/XMLSchema" xmlns:xs="http://www.w3.org/2001/XMLSchema" xmlns:p="http://schemas.microsoft.com/office/2006/metadata/properties" xmlns:ns2="9cebb5bb-00b0-4918-9cb7-7b687c266933" xmlns:ns3="9c1d56b5-997d-4e9a-89dd-6673e6fa289f" targetNamespace="http://schemas.microsoft.com/office/2006/metadata/properties" ma:root="true" ma:fieldsID="1fc0cfbcbc493f21607185514f897513" ns2:_="" ns3:_="">
    <xsd:import namespace="9cebb5bb-00b0-4918-9cb7-7b687c266933"/>
    <xsd:import namespace="9c1d56b5-997d-4e9a-89dd-6673e6fa2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bb5bb-00b0-4918-9cb7-7b687c26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e55ae5-4a9e-444c-bfea-4c217e12a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d56b5-997d-4e9a-89dd-6673e6fa28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a9fa9e-6486-46b4-aa04-998c92411c1e}" ma:internalName="TaxCatchAll" ma:showField="CatchAllData" ma:web="9c1d56b5-997d-4e9a-89dd-6673e6fa2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bb5bb-00b0-4918-9cb7-7b687c266933">
      <Terms xmlns="http://schemas.microsoft.com/office/infopath/2007/PartnerControls"/>
    </lcf76f155ced4ddcb4097134ff3c332f>
    <TaxCatchAll xmlns="9c1d56b5-997d-4e9a-89dd-6673e6fa28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47800-7BB6-4211-B285-0CF489BDA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bb5bb-00b0-4918-9cb7-7b687c266933"/>
    <ds:schemaRef ds:uri="9c1d56b5-997d-4e9a-89dd-6673e6fa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B68C8-CD87-44FA-B386-1154FE9F8695}">
  <ds:schemaRefs>
    <ds:schemaRef ds:uri="http://schemas.microsoft.com/office/2006/metadata/properties"/>
    <ds:schemaRef ds:uri="http://schemas.microsoft.com/office/infopath/2007/PartnerControls"/>
    <ds:schemaRef ds:uri="9cebb5bb-00b0-4918-9cb7-7b687c266933"/>
    <ds:schemaRef ds:uri="9c1d56b5-997d-4e9a-89dd-6673e6fa289f"/>
  </ds:schemaRefs>
</ds:datastoreItem>
</file>

<file path=customXml/itemProps3.xml><?xml version="1.0" encoding="utf-8"?>
<ds:datastoreItem xmlns:ds="http://schemas.openxmlformats.org/officeDocument/2006/customXml" ds:itemID="{0FD07755-336B-458D-8AA6-DBF23EAF4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2691</Characters>
  <Application>Microsoft Office Word</Application>
  <DocSecurity>0</DocSecurity>
  <Lines>22</Lines>
  <Paragraphs>6</Paragraphs>
  <ScaleCrop>false</ScaleCrop>
  <Company>Chartway Federal Credit Union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J. Coria</dc:creator>
  <cp:keywords/>
  <dc:description/>
  <cp:lastModifiedBy>Joemmel R. Tendilla</cp:lastModifiedBy>
  <cp:revision>4</cp:revision>
  <dcterms:created xsi:type="dcterms:W3CDTF">2024-08-22T20:02:00Z</dcterms:created>
  <dcterms:modified xsi:type="dcterms:W3CDTF">2024-08-23T14:49:00Z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0x010100E7FFC9576B647D43981F1E39894E9010</vt:lpwstr>
  </property>
  <property fmtid="{D5CDD505-2E9C-101B-9397-08002B2CF9AE}" pid="3" name="MediaServiceImageTags">
    <vt:lpwstr/>
  </property>
</Properties>
</file>