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CB7E" w14:textId="77777777" w:rsidR="00167605" w:rsidRDefault="00167605" w:rsidP="00167605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2855"/>
          <w:sz w:val="22"/>
          <w:szCs w:val="22"/>
        </w:rPr>
      </w:pP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 xml:space="preserve">FOR IMMEDIATE RELEASE </w:t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>CONTACT</w:t>
      </w:r>
    </w:p>
    <w:p w14:paraId="0CD86928" w14:textId="77777777" w:rsidR="00167605" w:rsidRDefault="00167605" w:rsidP="00167605">
      <w:pPr>
        <w:widowControl w:val="0"/>
        <w:autoSpaceDE w:val="0"/>
        <w:autoSpaceDN w:val="0"/>
        <w:adjustRightInd w:val="0"/>
        <w:ind w:left="5760"/>
        <w:contextualSpacing/>
        <w:rPr>
          <w:rFonts w:ascii="Tahoma" w:hAnsi="Tahoma" w:cs="Tahoma"/>
          <w:sz w:val="22"/>
          <w:szCs w:val="22"/>
        </w:rPr>
      </w:pPr>
      <w:r w:rsidRPr="001B3FCE">
        <w:rPr>
          <w:rFonts w:ascii="Tahoma" w:hAnsi="Tahoma" w:cs="Tahoma"/>
          <w:sz w:val="22"/>
          <w:szCs w:val="22"/>
        </w:rPr>
        <w:t xml:space="preserve">Vanessa Coria, VP of </w:t>
      </w:r>
      <w:r>
        <w:rPr>
          <w:rFonts w:ascii="Tahoma" w:hAnsi="Tahoma" w:cs="Tahoma"/>
          <w:sz w:val="22"/>
          <w:szCs w:val="22"/>
        </w:rPr>
        <w:t>Communications</w:t>
      </w:r>
    </w:p>
    <w:p w14:paraId="2124496D" w14:textId="77777777" w:rsidR="00167605" w:rsidRPr="00CF2F11" w:rsidRDefault="00167605" w:rsidP="00167605">
      <w:pPr>
        <w:widowControl w:val="0"/>
        <w:autoSpaceDE w:val="0"/>
        <w:autoSpaceDN w:val="0"/>
        <w:adjustRightInd w:val="0"/>
        <w:ind w:left="3600"/>
        <w:contextualSpacing/>
        <w:jc w:val="both"/>
        <w:rPr>
          <w:rFonts w:ascii="Tahoma" w:hAnsi="Tahoma" w:cs="Tahoma"/>
        </w:rPr>
      </w:pPr>
    </w:p>
    <w:p w14:paraId="168553FE" w14:textId="13C30869" w:rsidR="002F0F6D" w:rsidRDefault="002F0F6D" w:rsidP="00244F7D">
      <w:pPr>
        <w:jc w:val="center"/>
        <w:rPr>
          <w:rFonts w:ascii="Tahoma" w:eastAsia="Times New Roman" w:hAnsi="Tahoma" w:cs="Tahoma"/>
          <w:b/>
          <w:color w:val="05C3DE"/>
          <w:sz w:val="28"/>
          <w:szCs w:val="28"/>
        </w:rPr>
      </w:pPr>
      <w:r w:rsidRPr="002F0F6D">
        <w:rPr>
          <w:rFonts w:ascii="Tahoma" w:eastAsia="Times New Roman" w:hAnsi="Tahoma" w:cs="Tahoma"/>
          <w:b/>
          <w:color w:val="05C3DE"/>
          <w:sz w:val="28"/>
          <w:szCs w:val="28"/>
        </w:rPr>
        <w:t>Chartway Awards Directors’ Memorial Scholarship to 1</w:t>
      </w:r>
      <w:r>
        <w:rPr>
          <w:rFonts w:ascii="Tahoma" w:eastAsia="Times New Roman" w:hAnsi="Tahoma" w:cs="Tahoma"/>
          <w:b/>
          <w:color w:val="05C3DE"/>
          <w:sz w:val="28"/>
          <w:szCs w:val="28"/>
        </w:rPr>
        <w:t>5</w:t>
      </w:r>
      <w:r w:rsidRPr="002F0F6D">
        <w:rPr>
          <w:rFonts w:ascii="Tahoma" w:eastAsia="Times New Roman" w:hAnsi="Tahoma" w:cs="Tahoma"/>
          <w:b/>
          <w:color w:val="05C3DE"/>
          <w:sz w:val="28"/>
          <w:szCs w:val="28"/>
        </w:rPr>
        <w:t xml:space="preserve"> Student Members</w:t>
      </w:r>
    </w:p>
    <w:p w14:paraId="0A76BF07" w14:textId="1EAEFE71" w:rsidR="00167605" w:rsidRDefault="001F4CE3" w:rsidP="00244F7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 xml:space="preserve">Helping student members thrive </w:t>
      </w:r>
      <w:r w:rsidR="00890071" w:rsidRPr="00890071"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>as they move toward brighter futures</w:t>
      </w:r>
    </w:p>
    <w:p w14:paraId="7F58E61B" w14:textId="77777777" w:rsidR="00244F7D" w:rsidRDefault="00244F7D" w:rsidP="00167605">
      <w:pPr>
        <w:jc w:val="both"/>
        <w:rPr>
          <w:rFonts w:ascii="Tahoma" w:hAnsi="Tahoma" w:cs="Tahoma"/>
          <w:b/>
          <w:sz w:val="22"/>
          <w:szCs w:val="22"/>
        </w:rPr>
      </w:pPr>
    </w:p>
    <w:p w14:paraId="088B177C" w14:textId="04D4039E" w:rsidR="00167605" w:rsidRDefault="00167605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Virginia Beach, VA (</w:t>
      </w:r>
      <w:r w:rsidR="00FB4A06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June</w:t>
      </w: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 xml:space="preserve"> </w:t>
      </w:r>
      <w:r w:rsidR="00FB4A06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1</w:t>
      </w:r>
      <w:r w:rsidR="00FE4235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3</w:t>
      </w: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, 202</w:t>
      </w:r>
      <w:r>
        <w:rPr>
          <w:rFonts w:ascii="Tahoma" w:eastAsia="Times New Roman" w:hAnsi="Tahoma" w:cs="Tahoma"/>
          <w:b/>
          <w:bCs/>
          <w:color w:val="0E101A"/>
          <w:sz w:val="22"/>
          <w:szCs w:val="22"/>
        </w:rPr>
        <w:t>4</w:t>
      </w: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)</w:t>
      </w:r>
      <w:r w:rsidRPr="00485E3C">
        <w:rPr>
          <w:rFonts w:ascii="Tahoma" w:eastAsia="Times New Roman" w:hAnsi="Tahoma" w:cs="Tahoma"/>
          <w:color w:val="0E101A"/>
          <w:sz w:val="22"/>
          <w:szCs w:val="22"/>
        </w:rPr>
        <w:t xml:space="preserve"> – </w:t>
      </w:r>
      <w:r w:rsidR="00A23BCD">
        <w:rPr>
          <w:rFonts w:ascii="Tahoma" w:eastAsia="Times New Roman" w:hAnsi="Tahoma" w:cs="Tahoma"/>
          <w:color w:val="0E101A"/>
          <w:sz w:val="22"/>
          <w:szCs w:val="22"/>
        </w:rPr>
        <w:t xml:space="preserve">Chartway is proud to announce </w:t>
      </w:r>
      <w:r w:rsidR="002F0F6D">
        <w:rPr>
          <w:rFonts w:ascii="Tahoma" w:eastAsia="Times New Roman" w:hAnsi="Tahoma" w:cs="Tahoma"/>
          <w:color w:val="0E101A"/>
          <w:sz w:val="22"/>
          <w:szCs w:val="22"/>
        </w:rPr>
        <w:t>this year’s</w:t>
      </w:r>
      <w:r w:rsidR="00A23BCD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1D0A98">
        <w:rPr>
          <w:rFonts w:ascii="Tahoma" w:eastAsia="Times New Roman" w:hAnsi="Tahoma" w:cs="Tahoma"/>
          <w:color w:val="0E101A"/>
          <w:sz w:val="22"/>
          <w:szCs w:val="22"/>
        </w:rPr>
        <w:t>Directors’ Memorial Scholarship recipients</w:t>
      </w:r>
      <w:r w:rsidR="00A23BCD">
        <w:rPr>
          <w:rFonts w:ascii="Tahoma" w:eastAsia="Times New Roman" w:hAnsi="Tahoma" w:cs="Tahoma"/>
          <w:color w:val="0E101A"/>
          <w:sz w:val="22"/>
          <w:szCs w:val="22"/>
        </w:rPr>
        <w:t xml:space="preserve">. </w:t>
      </w:r>
      <w:r w:rsidR="002F0F6D">
        <w:rPr>
          <w:rFonts w:ascii="Tahoma" w:eastAsia="Times New Roman" w:hAnsi="Tahoma" w:cs="Tahoma"/>
          <w:color w:val="0E101A"/>
          <w:sz w:val="22"/>
          <w:szCs w:val="22"/>
        </w:rPr>
        <w:t>Fifteen</w:t>
      </w:r>
      <w:r w:rsidR="00353D4A">
        <w:rPr>
          <w:rFonts w:ascii="Tahoma" w:eastAsia="Times New Roman" w:hAnsi="Tahoma" w:cs="Tahoma"/>
          <w:color w:val="0E101A"/>
          <w:sz w:val="22"/>
          <w:szCs w:val="22"/>
        </w:rPr>
        <w:t xml:space="preserve"> student members</w:t>
      </w:r>
      <w:r w:rsidR="002F0F6D">
        <w:rPr>
          <w:rFonts w:ascii="Tahoma" w:eastAsia="Times New Roman" w:hAnsi="Tahoma" w:cs="Tahoma"/>
          <w:color w:val="0E101A"/>
          <w:sz w:val="22"/>
          <w:szCs w:val="22"/>
        </w:rPr>
        <w:t>—</w:t>
      </w:r>
      <w:r w:rsidR="00521861">
        <w:rPr>
          <w:rFonts w:ascii="Tahoma" w:eastAsia="Times New Roman" w:hAnsi="Tahoma" w:cs="Tahoma"/>
          <w:color w:val="0E101A"/>
          <w:sz w:val="22"/>
          <w:szCs w:val="22"/>
        </w:rPr>
        <w:t>three</w:t>
      </w:r>
      <w:r w:rsidR="00353D4A">
        <w:rPr>
          <w:rFonts w:ascii="Tahoma" w:eastAsia="Times New Roman" w:hAnsi="Tahoma" w:cs="Tahoma"/>
          <w:color w:val="0E101A"/>
          <w:sz w:val="22"/>
          <w:szCs w:val="22"/>
        </w:rPr>
        <w:t xml:space="preserve"> more than </w:t>
      </w:r>
      <w:r w:rsidR="002F0F6D">
        <w:rPr>
          <w:rFonts w:ascii="Tahoma" w:eastAsia="Times New Roman" w:hAnsi="Tahoma" w:cs="Tahoma"/>
          <w:color w:val="0E101A"/>
          <w:sz w:val="22"/>
          <w:szCs w:val="22"/>
        </w:rPr>
        <w:t>last</w:t>
      </w:r>
      <w:r w:rsidR="00353D4A">
        <w:rPr>
          <w:rFonts w:ascii="Tahoma" w:eastAsia="Times New Roman" w:hAnsi="Tahoma" w:cs="Tahoma"/>
          <w:color w:val="0E101A"/>
          <w:sz w:val="22"/>
          <w:szCs w:val="22"/>
        </w:rPr>
        <w:t xml:space="preserve"> year</w:t>
      </w:r>
      <w:r w:rsidR="002F0F6D">
        <w:rPr>
          <w:rFonts w:ascii="Tahoma" w:eastAsia="Times New Roman" w:hAnsi="Tahoma" w:cs="Tahoma"/>
          <w:color w:val="0E101A"/>
          <w:sz w:val="22"/>
          <w:szCs w:val="22"/>
        </w:rPr>
        <w:t>—</w:t>
      </w:r>
      <w:r w:rsidR="00353D4A">
        <w:rPr>
          <w:rFonts w:ascii="Tahoma" w:eastAsia="Times New Roman" w:hAnsi="Tahoma" w:cs="Tahoma"/>
          <w:color w:val="0E101A"/>
          <w:sz w:val="22"/>
          <w:szCs w:val="22"/>
        </w:rPr>
        <w:t>have each been awarded $3,000, totaling $45,000</w:t>
      </w:r>
      <w:r w:rsidR="005C0BFC">
        <w:rPr>
          <w:rFonts w:ascii="Tahoma" w:eastAsia="Times New Roman" w:hAnsi="Tahoma" w:cs="Tahoma"/>
          <w:color w:val="0E101A"/>
          <w:sz w:val="22"/>
          <w:szCs w:val="22"/>
        </w:rPr>
        <w:t xml:space="preserve"> in financial aid</w:t>
      </w:r>
      <w:r w:rsidR="002F0F6D">
        <w:rPr>
          <w:rFonts w:ascii="Tahoma" w:eastAsia="Times New Roman" w:hAnsi="Tahoma" w:cs="Tahoma"/>
          <w:color w:val="0E101A"/>
          <w:sz w:val="22"/>
          <w:szCs w:val="22"/>
        </w:rPr>
        <w:t xml:space="preserve"> for 2024</w:t>
      </w:r>
      <w:r w:rsidR="00353D4A">
        <w:rPr>
          <w:rFonts w:ascii="Tahoma" w:eastAsia="Times New Roman" w:hAnsi="Tahoma" w:cs="Tahoma"/>
          <w:color w:val="0E101A"/>
          <w:sz w:val="22"/>
          <w:szCs w:val="22"/>
        </w:rPr>
        <w:t xml:space="preserve">. </w:t>
      </w:r>
      <w:r w:rsidR="00890071">
        <w:rPr>
          <w:rFonts w:ascii="Tahoma" w:eastAsia="Times New Roman" w:hAnsi="Tahoma" w:cs="Tahoma"/>
          <w:color w:val="0E101A"/>
          <w:sz w:val="22"/>
          <w:szCs w:val="22"/>
        </w:rPr>
        <w:t>Since its inception</w:t>
      </w:r>
      <w:r w:rsidR="002F0F6D">
        <w:rPr>
          <w:rFonts w:ascii="Tahoma" w:eastAsia="Times New Roman" w:hAnsi="Tahoma" w:cs="Tahoma"/>
          <w:color w:val="0E101A"/>
          <w:sz w:val="22"/>
          <w:szCs w:val="22"/>
        </w:rPr>
        <w:t xml:space="preserve"> in 1989,</w:t>
      </w:r>
      <w:r w:rsidR="00353D4A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890071">
        <w:rPr>
          <w:rFonts w:ascii="Tahoma" w:eastAsia="Times New Roman" w:hAnsi="Tahoma" w:cs="Tahoma"/>
          <w:color w:val="0E101A"/>
          <w:sz w:val="22"/>
          <w:szCs w:val="22"/>
        </w:rPr>
        <w:t xml:space="preserve">the credit union’s </w:t>
      </w:r>
      <w:r w:rsidR="00353D4A">
        <w:rPr>
          <w:rFonts w:ascii="Tahoma" w:eastAsia="Times New Roman" w:hAnsi="Tahoma" w:cs="Tahoma"/>
          <w:color w:val="0E101A"/>
          <w:sz w:val="22"/>
          <w:szCs w:val="22"/>
        </w:rPr>
        <w:t>Directors’ Memorial Scholarship</w:t>
      </w:r>
      <w:r w:rsidR="002F0F6D">
        <w:rPr>
          <w:rFonts w:ascii="Tahoma" w:eastAsia="Times New Roman" w:hAnsi="Tahoma" w:cs="Tahoma"/>
          <w:color w:val="0E101A"/>
          <w:sz w:val="22"/>
          <w:szCs w:val="22"/>
        </w:rPr>
        <w:t xml:space="preserve"> program</w:t>
      </w:r>
      <w:r w:rsidR="00353D4A">
        <w:rPr>
          <w:rFonts w:ascii="Tahoma" w:eastAsia="Times New Roman" w:hAnsi="Tahoma" w:cs="Tahoma"/>
          <w:color w:val="0E101A"/>
          <w:sz w:val="22"/>
          <w:szCs w:val="22"/>
        </w:rPr>
        <w:t xml:space="preserve"> has awarded more than </w:t>
      </w:r>
      <w:r w:rsidR="00353D4A" w:rsidRPr="003036D3">
        <w:rPr>
          <w:rFonts w:ascii="Tahoma" w:eastAsia="Times New Roman" w:hAnsi="Tahoma" w:cs="Tahoma"/>
          <w:sz w:val="22"/>
          <w:szCs w:val="22"/>
        </w:rPr>
        <w:t>$</w:t>
      </w:r>
      <w:r w:rsidR="00FE4235">
        <w:rPr>
          <w:rFonts w:ascii="Tahoma" w:eastAsia="Times New Roman" w:hAnsi="Tahoma" w:cs="Tahoma"/>
          <w:sz w:val="22"/>
          <w:szCs w:val="22"/>
        </w:rPr>
        <w:t>580,000</w:t>
      </w:r>
      <w:r w:rsidR="00353D4A" w:rsidRPr="003036D3">
        <w:rPr>
          <w:rFonts w:ascii="Tahoma" w:eastAsia="Times New Roman" w:hAnsi="Tahoma" w:cs="Tahoma"/>
          <w:sz w:val="22"/>
          <w:szCs w:val="22"/>
        </w:rPr>
        <w:t xml:space="preserve"> </w:t>
      </w:r>
      <w:r w:rsidR="00353D4A" w:rsidRPr="002F0F6D">
        <w:rPr>
          <w:rFonts w:ascii="Tahoma" w:eastAsia="Times New Roman" w:hAnsi="Tahoma" w:cs="Tahoma"/>
          <w:sz w:val="22"/>
          <w:szCs w:val="22"/>
        </w:rPr>
        <w:t xml:space="preserve">to </w:t>
      </w:r>
      <w:r w:rsidR="006E4086" w:rsidRPr="002F0F6D">
        <w:rPr>
          <w:rFonts w:ascii="Tahoma" w:eastAsia="Times New Roman" w:hAnsi="Tahoma" w:cs="Tahoma"/>
          <w:sz w:val="22"/>
          <w:szCs w:val="22"/>
        </w:rPr>
        <w:t>h</w:t>
      </w:r>
      <w:r w:rsidR="006E4086">
        <w:rPr>
          <w:rFonts w:ascii="Tahoma" w:eastAsia="Times New Roman" w:hAnsi="Tahoma" w:cs="Tahoma"/>
          <w:color w:val="0E101A"/>
          <w:sz w:val="22"/>
          <w:szCs w:val="22"/>
        </w:rPr>
        <w:t xml:space="preserve">igh school seniors, </w:t>
      </w:r>
      <w:r w:rsidR="00D7030D">
        <w:rPr>
          <w:rFonts w:ascii="Tahoma" w:eastAsia="Times New Roman" w:hAnsi="Tahoma" w:cs="Tahoma"/>
          <w:color w:val="0E101A"/>
          <w:sz w:val="22"/>
          <w:szCs w:val="22"/>
        </w:rPr>
        <w:t>college</w:t>
      </w:r>
      <w:r w:rsidR="006E4086">
        <w:rPr>
          <w:rFonts w:ascii="Tahoma" w:eastAsia="Times New Roman" w:hAnsi="Tahoma" w:cs="Tahoma"/>
          <w:color w:val="0E101A"/>
          <w:sz w:val="22"/>
          <w:szCs w:val="22"/>
        </w:rPr>
        <w:t xml:space="preserve"> students, and graduate student </w:t>
      </w:r>
      <w:r w:rsidR="00D7030D">
        <w:rPr>
          <w:rFonts w:ascii="Tahoma" w:eastAsia="Times New Roman" w:hAnsi="Tahoma" w:cs="Tahoma"/>
          <w:color w:val="0E101A"/>
          <w:sz w:val="22"/>
          <w:szCs w:val="22"/>
        </w:rPr>
        <w:t>members</w:t>
      </w:r>
      <w:r w:rsidR="00353D4A">
        <w:rPr>
          <w:rFonts w:ascii="Tahoma" w:eastAsia="Times New Roman" w:hAnsi="Tahoma" w:cs="Tahoma"/>
          <w:color w:val="0E101A"/>
          <w:sz w:val="22"/>
          <w:szCs w:val="22"/>
        </w:rPr>
        <w:t xml:space="preserve"> seeking financial support to pursue higher </w:t>
      </w:r>
      <w:r w:rsidR="00D7030D">
        <w:rPr>
          <w:rFonts w:ascii="Tahoma" w:eastAsia="Times New Roman" w:hAnsi="Tahoma" w:cs="Tahoma"/>
          <w:color w:val="0E101A"/>
          <w:sz w:val="22"/>
          <w:szCs w:val="22"/>
        </w:rPr>
        <w:t>education</w:t>
      </w:r>
      <w:r w:rsidR="00353D4A">
        <w:rPr>
          <w:rFonts w:ascii="Tahoma" w:eastAsia="Times New Roman" w:hAnsi="Tahoma" w:cs="Tahoma"/>
          <w:color w:val="0E101A"/>
          <w:sz w:val="22"/>
          <w:szCs w:val="22"/>
        </w:rPr>
        <w:t xml:space="preserve">. This year’s recipients were selected based on need, grades, involvement, and </w:t>
      </w:r>
      <w:r w:rsidR="00521861">
        <w:rPr>
          <w:rFonts w:ascii="Tahoma" w:eastAsia="Times New Roman" w:hAnsi="Tahoma" w:cs="Tahoma"/>
          <w:color w:val="0E101A"/>
          <w:sz w:val="22"/>
          <w:szCs w:val="22"/>
        </w:rPr>
        <w:t>two</w:t>
      </w:r>
      <w:r w:rsidR="00353D4A">
        <w:rPr>
          <w:rFonts w:ascii="Tahoma" w:eastAsia="Times New Roman" w:hAnsi="Tahoma" w:cs="Tahoma"/>
          <w:color w:val="0E101A"/>
          <w:sz w:val="22"/>
          <w:szCs w:val="22"/>
        </w:rPr>
        <w:t xml:space="preserve"> essays:</w:t>
      </w:r>
    </w:p>
    <w:p w14:paraId="716B4CF2" w14:textId="77777777" w:rsidR="00A23BCD" w:rsidRDefault="00A23BCD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4A9C6D4F" w14:textId="48EEA599" w:rsidR="00CE29E8" w:rsidRPr="00353D4A" w:rsidRDefault="00CE29E8" w:rsidP="00CE29E8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Maria Ashimi (VA) –</w:t>
      </w:r>
      <w:r w:rsidR="005C2E1E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 </w:t>
      </w:r>
      <w:r w:rsidR="00E10962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Tidewater Community College</w:t>
      </w:r>
      <w:r w:rsidR="00BA106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,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 Nursing</w:t>
      </w:r>
    </w:p>
    <w:p w14:paraId="536EADAA" w14:textId="383C5AC2" w:rsidR="004E24A0" w:rsidRPr="00353D4A" w:rsidRDefault="004E24A0" w:rsidP="004E24A0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Grace Christensen (UT) –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 </w:t>
      </w:r>
      <w:r w:rsidR="00E10962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Brigham Young University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, 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Education</w:t>
      </w:r>
    </w:p>
    <w:p w14:paraId="4BF0A021" w14:textId="7E59EB3B" w:rsidR="004E24A0" w:rsidRPr="00353D4A" w:rsidRDefault="004E24A0" w:rsidP="004E24A0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Davian Dix (UT) –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 </w:t>
      </w:r>
      <w:r w:rsidR="0055683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Utah State University Easte</w:t>
      </w:r>
      <w:r w:rsidR="00997B30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r</w:t>
      </w:r>
      <w:r w:rsidR="0055683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n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,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 Biochemistry</w:t>
      </w:r>
    </w:p>
    <w:p w14:paraId="29175ADF" w14:textId="4F921ECA" w:rsidR="004E24A0" w:rsidRPr="00353D4A" w:rsidRDefault="004E24A0" w:rsidP="004E24A0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Le’Andra Doucet (VA) – </w:t>
      </w:r>
      <w:r w:rsidR="0064129D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Tidewater Community College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, 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Nursing</w:t>
      </w:r>
    </w:p>
    <w:p w14:paraId="6465924F" w14:textId="6FFC07FA" w:rsidR="004E24A0" w:rsidRPr="00353D4A" w:rsidRDefault="004E24A0" w:rsidP="004E24A0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Tabitha Edson (UT) – </w:t>
      </w:r>
      <w:r w:rsidR="003C7C03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Utah State University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, 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Public Health</w:t>
      </w:r>
    </w:p>
    <w:p w14:paraId="726D4081" w14:textId="07D3E8AF" w:rsidR="004E24A0" w:rsidRPr="00353D4A" w:rsidRDefault="004E24A0" w:rsidP="004E24A0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Katelyn Gudenau (TX) – </w:t>
      </w:r>
      <w:r w:rsidR="003C7C03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Dallas Baptist University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, 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International Business</w:t>
      </w:r>
    </w:p>
    <w:p w14:paraId="0EBD1190" w14:textId="118EA562" w:rsidR="004E24A0" w:rsidRPr="004E24A0" w:rsidRDefault="004E24A0" w:rsidP="004E24A0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4E24A0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Landon Gumucio (UT) –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 </w:t>
      </w:r>
      <w:r w:rsidR="0013366B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Southern Virginia University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,</w:t>
      </w:r>
      <w:r w:rsidRPr="004E24A0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 Psychology</w:t>
      </w:r>
    </w:p>
    <w:p w14:paraId="59D27DF2" w14:textId="72BBB812" w:rsidR="00B66107" w:rsidRPr="00353D4A" w:rsidRDefault="00B66107" w:rsidP="00B66107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Mike Hyvarinen (VA) – </w:t>
      </w:r>
      <w:r w:rsidR="0013366B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Liberty University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, 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Mechanical Engineering</w:t>
      </w:r>
    </w:p>
    <w:p w14:paraId="2C63E69D" w14:textId="3C2C2629" w:rsidR="00B66107" w:rsidRPr="00353D4A" w:rsidRDefault="00B66107" w:rsidP="00B66107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Jenna McElhannon (VA) – </w:t>
      </w:r>
      <w:r w:rsidR="00016B78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Christopher Newport University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, 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Psychology</w:t>
      </w:r>
    </w:p>
    <w:p w14:paraId="31EFCBD4" w14:textId="0F9A84F7" w:rsidR="00B66107" w:rsidRDefault="00B66107" w:rsidP="00B66107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Gabriel McLendon (VA) – </w:t>
      </w:r>
      <w:r w:rsidR="00016B78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Tuskegee University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, 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Mechanical Engineering</w:t>
      </w:r>
    </w:p>
    <w:p w14:paraId="1C0BB629" w14:textId="6A73B6B6" w:rsidR="00021C0C" w:rsidRPr="00353D4A" w:rsidRDefault="00021C0C" w:rsidP="00B66107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Brinley Meadows (UT) – Southern Utah University</w:t>
      </w:r>
      <w:r w:rsidR="0019561F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, Dental Hygiene </w:t>
      </w:r>
    </w:p>
    <w:p w14:paraId="2A286644" w14:textId="6D826841" w:rsidR="00244F7D" w:rsidRPr="00353D4A" w:rsidRDefault="00244F7D" w:rsidP="00244F7D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Anna Van Moorlehem (UT) –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 </w:t>
      </w:r>
      <w:r w:rsidR="00016B78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Brigham Young University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,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 International Relations</w:t>
      </w:r>
    </w:p>
    <w:p w14:paraId="328879BB" w14:textId="7D308CE7" w:rsidR="00244F7D" w:rsidRPr="00353D4A" w:rsidRDefault="00244F7D" w:rsidP="00244F7D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John Peck (VA) – </w:t>
      </w:r>
      <w:r w:rsidR="009779F0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Old Dominion University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, 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Cybersecurity</w:t>
      </w:r>
    </w:p>
    <w:p w14:paraId="29DA41CF" w14:textId="17A3F7EF" w:rsidR="00CE29E8" w:rsidRPr="00244F7D" w:rsidRDefault="00244F7D" w:rsidP="00244F7D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4E24A0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Alexander Shaw (VA) – </w:t>
      </w:r>
      <w:r w:rsidR="009779F0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Virginia Tech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, </w:t>
      </w:r>
      <w:r w:rsidRPr="004E24A0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Engineering</w:t>
      </w:r>
    </w:p>
    <w:p w14:paraId="42028C52" w14:textId="5D608CA5" w:rsidR="00A23BCD" w:rsidRPr="00353D4A" w:rsidRDefault="00A23BCD" w:rsidP="00A23BCD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</w:pP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Andrew Walters (TX) – </w:t>
      </w:r>
      <w:r w:rsidR="0064129D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Rice University</w:t>
      </w:r>
      <w:r w:rsidR="004F7826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 xml:space="preserve">, </w:t>
      </w:r>
      <w:r w:rsidRPr="00353D4A">
        <w:rPr>
          <w:rStyle w:val="Strong"/>
          <w:rFonts w:ascii="Tahoma" w:hAnsi="Tahoma" w:cs="Tahoma"/>
          <w:b w:val="0"/>
          <w:bCs w:val="0"/>
          <w:sz w:val="21"/>
          <w:szCs w:val="21"/>
          <w:bdr w:val="none" w:sz="0" w:space="0" w:color="auto" w:frame="1"/>
        </w:rPr>
        <w:t>Bioengineering</w:t>
      </w:r>
    </w:p>
    <w:p w14:paraId="1BF255D1" w14:textId="77777777" w:rsidR="00353D4A" w:rsidRDefault="00353D4A" w:rsidP="00167605">
      <w:pPr>
        <w:pStyle w:val="NormalWeb"/>
        <w:shd w:val="clear" w:color="auto" w:fill="FFFFFF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483F8AB1" w14:textId="6CA76E4D" w:rsidR="00353D4A" w:rsidRDefault="00353D4A" w:rsidP="00167605">
      <w:pPr>
        <w:pStyle w:val="NormalWeb"/>
        <w:shd w:val="clear" w:color="auto" w:fill="FFFFFF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“Unlocking the potential of our community so they can thrive</w:t>
      </w:r>
      <w:r w:rsidR="004F446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– </w:t>
      </w:r>
      <w:r w:rsidR="0052256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t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hat’s what Chartway is all about</w:t>
      </w:r>
      <w:r w:rsidR="0052256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,” said Brian Schools, Chartway president &amp; CEO. “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Our student members are the next generation of nurses, engineers, CEOs, and more, and we’re dedicated to ensuring they have the support</w:t>
      </w:r>
      <w:r w:rsidR="001D01A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and resources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 become tomorrow’s leaders. That’s why we’re honored to provide financial </w:t>
      </w:r>
      <w:r w:rsidR="000F6A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assistance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 empower our student members while they embark on their unique collegiate journey</w:t>
      </w:r>
      <w:r w:rsidR="0089007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s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.”</w:t>
      </w:r>
    </w:p>
    <w:p w14:paraId="51779379" w14:textId="77777777" w:rsidR="00167605" w:rsidRPr="00EE3108" w:rsidRDefault="00167605" w:rsidP="00167605">
      <w:pPr>
        <w:pStyle w:val="NormalWeb"/>
        <w:shd w:val="clear" w:color="auto" w:fill="FFFFFF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736159F4" w14:textId="78D62683" w:rsidR="00167605" w:rsidRPr="00EE3108" w:rsidRDefault="00353D4A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Chartway also awards $25,000 annually to Old Dominion University’s Athletic Scholarship fund, manages a top-rated paid summer internship program, provides free financial wellness programs </w:t>
      </w:r>
      <w:r w:rsidR="00E0318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to members, and </w:t>
      </w:r>
      <w:r w:rsidR="004844C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offers</w:t>
      </w:r>
      <w:r w:rsidR="00E0318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multiple products and services </w:t>
      </w:r>
      <w:r w:rsidR="0089007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specifically</w:t>
      </w:r>
      <w:r w:rsidR="00E0318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FA12D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for</w:t>
      </w:r>
      <w:r w:rsidR="00E0318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student members</w:t>
      </w:r>
      <w:r w:rsidR="0091783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78C4CD0A" w14:textId="77777777" w:rsidR="00167605" w:rsidRDefault="00167605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1232C7EA" w14:textId="6884183A" w:rsidR="00353D4A" w:rsidRPr="00EE3108" w:rsidRDefault="00353D4A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Learn more about the benefits of being a Chartway member at </w:t>
      </w:r>
      <w:hyperlink r:id="rId10" w:history="1">
        <w:r w:rsidRPr="00353D4A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www.Chartway.com</w:t>
        </w:r>
      </w:hyperlink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253A91BC" w14:textId="77777777" w:rsidR="00167605" w:rsidRPr="00CD44F3" w:rsidRDefault="00167605" w:rsidP="00167605">
      <w:pPr>
        <w:rPr>
          <w:rFonts w:ascii="Tahoma" w:eastAsia="Cambria" w:hAnsi="Tahoma" w:cs="Tahoma"/>
          <w:b/>
          <w:bCs/>
          <w:color w:val="002855"/>
          <w:sz w:val="22"/>
          <w:szCs w:val="22"/>
        </w:rPr>
      </w:pPr>
    </w:p>
    <w:p w14:paraId="52F5A593" w14:textId="77777777" w:rsidR="00167605" w:rsidRPr="00CD44F3" w:rsidRDefault="00167605" w:rsidP="0016760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ahoma" w:eastAsia="Cambria" w:hAnsi="Tahoma" w:cs="Tahoma"/>
          <w:b/>
          <w:bCs/>
          <w:color w:val="002855"/>
          <w:sz w:val="22"/>
          <w:szCs w:val="22"/>
        </w:rPr>
      </w:pPr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t xml:space="preserve">About Chartway </w:t>
      </w:r>
    </w:p>
    <w:p w14:paraId="34DDCECC" w14:textId="77777777" w:rsidR="00167605" w:rsidRDefault="00167605" w:rsidP="00167605">
      <w:pPr>
        <w:rPr>
          <w:rFonts w:ascii="Tahoma" w:hAnsi="Tahoma" w:cs="Tahoma"/>
          <w:sz w:val="22"/>
          <w:szCs w:val="22"/>
        </w:rPr>
      </w:pPr>
      <w:r w:rsidRPr="54E03647">
        <w:rPr>
          <w:rFonts w:ascii="Tahoma" w:hAnsi="Tahoma" w:cs="Tahoma"/>
          <w:sz w:val="22"/>
          <w:szCs w:val="22"/>
        </w:rPr>
        <w:lastRenderedPageBreak/>
        <w:t>Since 1959, Chartway has been unlocking the potential of individuals and families so they can thrive. Member-owned and values-driven, our $2.</w:t>
      </w:r>
      <w:r>
        <w:rPr>
          <w:rFonts w:ascii="Tahoma" w:hAnsi="Tahoma" w:cs="Tahoma"/>
          <w:sz w:val="22"/>
          <w:szCs w:val="22"/>
        </w:rPr>
        <w:t>9</w:t>
      </w:r>
      <w:r w:rsidRPr="54E03647">
        <w:rPr>
          <w:rFonts w:ascii="Tahoma" w:hAnsi="Tahoma" w:cs="Tahoma"/>
          <w:sz w:val="22"/>
          <w:szCs w:val="22"/>
        </w:rPr>
        <w:t xml:space="preserve"> billion credit union proudly serves more than 2</w:t>
      </w:r>
      <w:r>
        <w:rPr>
          <w:rFonts w:ascii="Tahoma" w:hAnsi="Tahoma" w:cs="Tahoma"/>
          <w:sz w:val="22"/>
          <w:szCs w:val="22"/>
        </w:rPr>
        <w:t>3</w:t>
      </w:r>
      <w:r w:rsidRPr="54E03647">
        <w:rPr>
          <w:rFonts w:ascii="Tahoma" w:hAnsi="Tahoma" w:cs="Tahoma"/>
          <w:sz w:val="22"/>
          <w:szCs w:val="22"/>
        </w:rPr>
        <w:t xml:space="preserve">0,000 members with branches in Utah, Texas, and Virginia. We’ve been recognized by Forbes as one of America’s Best-In-State Credit Unions, included on American Banker’s Top Credit Union to Work For list, and received numerous other top workplace and best credit union accolades. Reflecting a bright way forward, our charitable arm – the Chartway Promise Foundation – has </w:t>
      </w:r>
      <w:r>
        <w:rPr>
          <w:rFonts w:ascii="Tahoma" w:hAnsi="Tahoma" w:cs="Tahoma"/>
          <w:sz w:val="22"/>
          <w:szCs w:val="22"/>
        </w:rPr>
        <w:t>granted</w:t>
      </w:r>
      <w:r w:rsidRPr="54E03647">
        <w:rPr>
          <w:rFonts w:ascii="Tahoma" w:hAnsi="Tahoma" w:cs="Tahoma"/>
          <w:sz w:val="22"/>
          <w:szCs w:val="22"/>
        </w:rPr>
        <w:t xml:space="preserve"> nearly $15 million to provide medically fragile children and their families memorable experiences that bring joy, hope, and smiles. For information on our vibrant organization, please visit </w:t>
      </w:r>
      <w:hyperlink r:id="rId11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54E03647">
        <w:rPr>
          <w:rFonts w:ascii="Tahoma" w:hAnsi="Tahoma" w:cs="Tahoma"/>
          <w:sz w:val="22"/>
          <w:szCs w:val="22"/>
        </w:rPr>
        <w:t xml:space="preserve"> and follow us on </w:t>
      </w:r>
      <w:hyperlink r:id="rId12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Facebook</w:t>
        </w:r>
      </w:hyperlink>
      <w:r w:rsidRPr="54E03647">
        <w:rPr>
          <w:rFonts w:ascii="Tahoma" w:hAnsi="Tahoma" w:cs="Tahoma"/>
          <w:sz w:val="22"/>
          <w:szCs w:val="22"/>
        </w:rPr>
        <w:t xml:space="preserve">, </w:t>
      </w:r>
      <w:hyperlink r:id="rId13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Twitter</w:t>
        </w:r>
      </w:hyperlink>
      <w:r w:rsidRPr="54E03647">
        <w:rPr>
          <w:rFonts w:ascii="Tahoma" w:hAnsi="Tahoma" w:cs="Tahoma"/>
          <w:sz w:val="22"/>
          <w:szCs w:val="22"/>
        </w:rPr>
        <w:t xml:space="preserve">, and </w:t>
      </w:r>
      <w:hyperlink r:id="rId14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Instagram</w:t>
        </w:r>
      </w:hyperlink>
      <w:r w:rsidRPr="54E03647">
        <w:rPr>
          <w:rFonts w:ascii="Tahoma" w:hAnsi="Tahoma" w:cs="Tahoma"/>
          <w:sz w:val="22"/>
          <w:szCs w:val="22"/>
        </w:rPr>
        <w:t xml:space="preserve">. </w:t>
      </w:r>
    </w:p>
    <w:p w14:paraId="3C532C25" w14:textId="77777777" w:rsidR="00167605" w:rsidRDefault="00167605" w:rsidP="00167605">
      <w:pPr>
        <w:jc w:val="both"/>
        <w:rPr>
          <w:rFonts w:ascii="Tahoma" w:hAnsi="Tahoma" w:cs="Tahoma"/>
          <w:sz w:val="22"/>
          <w:szCs w:val="22"/>
        </w:rPr>
      </w:pPr>
    </w:p>
    <w:p w14:paraId="5DD15E95" w14:textId="1FC31356" w:rsidR="00167605" w:rsidRPr="00657A8A" w:rsidRDefault="002F0F6D" w:rsidP="00167605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>###</w:t>
      </w:r>
    </w:p>
    <w:p w14:paraId="44265D7C" w14:textId="77777777" w:rsidR="00167605" w:rsidRPr="00CD44F3" w:rsidRDefault="00167605" w:rsidP="00167605">
      <w:pPr>
        <w:jc w:val="both"/>
        <w:rPr>
          <w:rFonts w:ascii="Tahoma" w:eastAsia="Cambria" w:hAnsi="Tahoma" w:cs="Tahoma"/>
          <w:color w:val="000000" w:themeColor="text1"/>
          <w:sz w:val="22"/>
          <w:szCs w:val="22"/>
        </w:rPr>
      </w:pPr>
    </w:p>
    <w:p w14:paraId="7D835FCA" w14:textId="77777777" w:rsidR="00A83C24" w:rsidRDefault="00A83C24"/>
    <w:sectPr w:rsidR="00A83C24" w:rsidSect="00BF46CF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7A5A" w14:textId="77777777" w:rsidR="001B7247" w:rsidRDefault="001B7247" w:rsidP="00727222">
      <w:r>
        <w:separator/>
      </w:r>
    </w:p>
  </w:endnote>
  <w:endnote w:type="continuationSeparator" w:id="0">
    <w:p w14:paraId="24AE7025" w14:textId="77777777" w:rsidR="001B7247" w:rsidRDefault="001B7247" w:rsidP="0072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0391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A4AD0" w14:textId="03C640B0" w:rsidR="00353D4A" w:rsidRDefault="00353D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28FCC" w14:textId="77777777" w:rsidR="00353D4A" w:rsidRDefault="00353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6B5C7" w14:textId="77777777" w:rsidR="001B7247" w:rsidRDefault="001B7247" w:rsidP="00727222">
      <w:r>
        <w:separator/>
      </w:r>
    </w:p>
  </w:footnote>
  <w:footnote w:type="continuationSeparator" w:id="0">
    <w:p w14:paraId="791DA64F" w14:textId="77777777" w:rsidR="001B7247" w:rsidRDefault="001B7247" w:rsidP="0072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3CE1" w14:textId="2DA2F86E" w:rsidR="00727222" w:rsidRDefault="00F77929">
    <w:pPr>
      <w:pStyle w:val="Header"/>
    </w:pPr>
    <w:r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0" locked="0" layoutInCell="1" allowOverlap="1" wp14:anchorId="076317DA" wp14:editId="6331AF9F">
          <wp:simplePos x="0" y="0"/>
          <wp:positionH relativeFrom="column">
            <wp:posOffset>1971675</wp:posOffset>
          </wp:positionH>
          <wp:positionV relativeFrom="paragraph">
            <wp:posOffset>-38100</wp:posOffset>
          </wp:positionV>
          <wp:extent cx="2231390" cy="7512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46"/>
                  <a:stretch/>
                </pic:blipFill>
                <pic:spPr bwMode="auto">
                  <a:xfrm>
                    <a:off x="0" y="0"/>
                    <a:ext cx="223139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28E">
      <w:rPr>
        <w:noProof/>
      </w:rPr>
      <w:drawing>
        <wp:inline distT="0" distB="0" distL="0" distR="0" wp14:anchorId="084F24AA" wp14:editId="1CC93ACD">
          <wp:extent cx="2030095" cy="633730"/>
          <wp:effectExtent l="0" t="0" r="8255" b="0"/>
          <wp:docPr id="20369367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28F5CE" w14:textId="77777777" w:rsidR="00353D4A" w:rsidRDefault="00353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160C3"/>
    <w:multiLevelType w:val="hybridMultilevel"/>
    <w:tmpl w:val="C84A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6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C"/>
    <w:rsid w:val="00016B78"/>
    <w:rsid w:val="00021C0C"/>
    <w:rsid w:val="000B1185"/>
    <w:rsid w:val="000F6A43"/>
    <w:rsid w:val="0013366B"/>
    <w:rsid w:val="00137D5E"/>
    <w:rsid w:val="00145740"/>
    <w:rsid w:val="00167605"/>
    <w:rsid w:val="00177E99"/>
    <w:rsid w:val="00185C49"/>
    <w:rsid w:val="0019561F"/>
    <w:rsid w:val="001B7247"/>
    <w:rsid w:val="001D01A2"/>
    <w:rsid w:val="001D0A98"/>
    <w:rsid w:val="001F4CE3"/>
    <w:rsid w:val="00244F7D"/>
    <w:rsid w:val="00294DF4"/>
    <w:rsid w:val="002E202F"/>
    <w:rsid w:val="002F0F6D"/>
    <w:rsid w:val="003036D3"/>
    <w:rsid w:val="00306573"/>
    <w:rsid w:val="00353D4A"/>
    <w:rsid w:val="003C7C03"/>
    <w:rsid w:val="003D5820"/>
    <w:rsid w:val="003E0291"/>
    <w:rsid w:val="00411635"/>
    <w:rsid w:val="0042017A"/>
    <w:rsid w:val="004844CD"/>
    <w:rsid w:val="004C0739"/>
    <w:rsid w:val="004E24A0"/>
    <w:rsid w:val="004E701F"/>
    <w:rsid w:val="004F4461"/>
    <w:rsid w:val="004F7826"/>
    <w:rsid w:val="00521861"/>
    <w:rsid w:val="00522568"/>
    <w:rsid w:val="00525601"/>
    <w:rsid w:val="00556836"/>
    <w:rsid w:val="005B67F8"/>
    <w:rsid w:val="005C0BFC"/>
    <w:rsid w:val="005C2E1E"/>
    <w:rsid w:val="005D72F2"/>
    <w:rsid w:val="00625722"/>
    <w:rsid w:val="0064129D"/>
    <w:rsid w:val="0065609F"/>
    <w:rsid w:val="00671C6F"/>
    <w:rsid w:val="006E4086"/>
    <w:rsid w:val="00727222"/>
    <w:rsid w:val="00770C40"/>
    <w:rsid w:val="00772753"/>
    <w:rsid w:val="007C46F5"/>
    <w:rsid w:val="00871977"/>
    <w:rsid w:val="00874671"/>
    <w:rsid w:val="00890071"/>
    <w:rsid w:val="008F1B03"/>
    <w:rsid w:val="00917835"/>
    <w:rsid w:val="00947FD3"/>
    <w:rsid w:val="009779F0"/>
    <w:rsid w:val="00997B30"/>
    <w:rsid w:val="009E0E6D"/>
    <w:rsid w:val="00A23BCD"/>
    <w:rsid w:val="00A52ADC"/>
    <w:rsid w:val="00A83C24"/>
    <w:rsid w:val="00B66107"/>
    <w:rsid w:val="00BA106A"/>
    <w:rsid w:val="00BD421B"/>
    <w:rsid w:val="00BF46CF"/>
    <w:rsid w:val="00C32982"/>
    <w:rsid w:val="00CC07A5"/>
    <w:rsid w:val="00CE29E8"/>
    <w:rsid w:val="00D64AD7"/>
    <w:rsid w:val="00D7030D"/>
    <w:rsid w:val="00DF7F4F"/>
    <w:rsid w:val="00E03186"/>
    <w:rsid w:val="00E10962"/>
    <w:rsid w:val="00EA716C"/>
    <w:rsid w:val="00EB2B15"/>
    <w:rsid w:val="00EB3C00"/>
    <w:rsid w:val="00ED1AFC"/>
    <w:rsid w:val="00EE3108"/>
    <w:rsid w:val="00EF71F9"/>
    <w:rsid w:val="00F1328E"/>
    <w:rsid w:val="00F55356"/>
    <w:rsid w:val="00F77929"/>
    <w:rsid w:val="00F77C12"/>
    <w:rsid w:val="00FA12D8"/>
    <w:rsid w:val="00FB4A06"/>
    <w:rsid w:val="00FD1CCB"/>
    <w:rsid w:val="00FD799F"/>
    <w:rsid w:val="00FE4235"/>
    <w:rsid w:val="00F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2BE0E"/>
  <w15:docId w15:val="{290A3246-E978-46B4-A49D-0F88ADAE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0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7222"/>
  </w:style>
  <w:style w:type="paragraph" w:styleId="Footer">
    <w:name w:val="footer"/>
    <w:basedOn w:val="Normal"/>
    <w:link w:val="Foot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27222"/>
  </w:style>
  <w:style w:type="paragraph" w:styleId="NormalWeb">
    <w:name w:val="Normal (Web)"/>
    <w:basedOn w:val="Normal"/>
    <w:uiPriority w:val="99"/>
    <w:unhideWhenUsed/>
    <w:rsid w:val="00167605"/>
  </w:style>
  <w:style w:type="character" w:styleId="Hyperlink">
    <w:name w:val="Hyperlink"/>
    <w:uiPriority w:val="99"/>
    <w:unhideWhenUsed/>
    <w:rsid w:val="00167605"/>
    <w:rPr>
      <w:strike w:val="0"/>
      <w:dstrike w:val="0"/>
      <w:color w:val="7B0C25"/>
      <w:u w:val="none"/>
      <w:effect w:val="none"/>
    </w:rPr>
  </w:style>
  <w:style w:type="character" w:styleId="Strong">
    <w:name w:val="Strong"/>
    <w:uiPriority w:val="22"/>
    <w:qFormat/>
    <w:rsid w:val="00167605"/>
    <w:rPr>
      <w:b/>
      <w:bCs/>
    </w:rPr>
  </w:style>
  <w:style w:type="character" w:customStyle="1" w:styleId="eop">
    <w:name w:val="eop"/>
    <w:basedOn w:val="DefaultParagraphFont"/>
    <w:rsid w:val="00167605"/>
  </w:style>
  <w:style w:type="character" w:customStyle="1" w:styleId="normaltextrun">
    <w:name w:val="normaltextrun"/>
    <w:basedOn w:val="DefaultParagraphFont"/>
    <w:rsid w:val="00167605"/>
  </w:style>
  <w:style w:type="character" w:styleId="CommentReference">
    <w:name w:val="annotation reference"/>
    <w:basedOn w:val="DefaultParagraphFont"/>
    <w:uiPriority w:val="99"/>
    <w:semiHidden/>
    <w:unhideWhenUsed/>
    <w:rsid w:val="00167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60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C00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53D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0F6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ChartwayFC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chartwayfc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artway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file:///C:\Users\eeharrison\AppData\Roaming\Microsoft\Word\www.Chartwa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chartwayfc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FC9576B647D43981F1E39894E9010" ma:contentTypeVersion="18" ma:contentTypeDescription="Create a new document." ma:contentTypeScope="" ma:versionID="a739b222b1cb9526a1bb8bfc2fbdcbf5">
  <xsd:schema xmlns:xsd="http://www.w3.org/2001/XMLSchema" xmlns:xs="http://www.w3.org/2001/XMLSchema" xmlns:p="http://schemas.microsoft.com/office/2006/metadata/properties" xmlns:ns2="9cebb5bb-00b0-4918-9cb7-7b687c266933" xmlns:ns3="9c1d56b5-997d-4e9a-89dd-6673e6fa289f" targetNamespace="http://schemas.microsoft.com/office/2006/metadata/properties" ma:root="true" ma:fieldsID="1fc0cfbcbc493f21607185514f897513" ns2:_="" ns3:_="">
    <xsd:import namespace="9cebb5bb-00b0-4918-9cb7-7b687c266933"/>
    <xsd:import namespace="9c1d56b5-997d-4e9a-89dd-6673e6fa2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b5bb-00b0-4918-9cb7-7b687c26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e55ae5-4a9e-444c-bfea-4c217e12a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d56b5-997d-4e9a-89dd-6673e6fa2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a9fa9e-6486-46b4-aa04-998c92411c1e}" ma:internalName="TaxCatchAll" ma:showField="CatchAllData" ma:web="9c1d56b5-997d-4e9a-89dd-6673e6fa2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bb5bb-00b0-4918-9cb7-7b687c266933">
      <Terms xmlns="http://schemas.microsoft.com/office/infopath/2007/PartnerControls"/>
    </lcf76f155ced4ddcb4097134ff3c332f>
    <TaxCatchAll xmlns="9c1d56b5-997d-4e9a-89dd-6673e6fa28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47800-7BB6-4211-B285-0CF489BD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b5bb-00b0-4918-9cb7-7b687c266933"/>
    <ds:schemaRef ds:uri="9c1d56b5-997d-4e9a-89dd-6673e6fa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B68C8-CD87-44FA-B386-1154FE9F8695}">
  <ds:schemaRefs>
    <ds:schemaRef ds:uri="http://schemas.microsoft.com/office/2006/metadata/properties"/>
    <ds:schemaRef ds:uri="http://schemas.microsoft.com/office/infopath/2007/PartnerControls"/>
    <ds:schemaRef ds:uri="9cebb5bb-00b0-4918-9cb7-7b687c266933"/>
    <ds:schemaRef ds:uri="9c1d56b5-997d-4e9a-89dd-6673e6fa289f"/>
  </ds:schemaRefs>
</ds:datastoreItem>
</file>

<file path=customXml/itemProps3.xml><?xml version="1.0" encoding="utf-8"?>
<ds:datastoreItem xmlns:ds="http://schemas.openxmlformats.org/officeDocument/2006/customXml" ds:itemID="{0FD07755-336B-458D-8AA6-DBF23EAF4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Chartway Federal Credit Union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J. Coria</dc:creator>
  <cp:keywords/>
  <dc:description/>
  <cp:lastModifiedBy>Joemmel R. Tendilla</cp:lastModifiedBy>
  <cp:revision>3</cp:revision>
  <dcterms:created xsi:type="dcterms:W3CDTF">2024-07-22T17:36:00Z</dcterms:created>
  <dcterms:modified xsi:type="dcterms:W3CDTF">2024-07-22T17:36:00Z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0x010100E7FFC9576B647D43981F1E39894E9010</vt:lpwstr>
  </property>
  <property fmtid="{D5CDD505-2E9C-101B-9397-08002B2CF9AE}" pid="3" name="MediaServiceImageTags">
    <vt:lpwstr/>
  </property>
  <property fmtid="{D5CDD505-2E9C-101B-9397-08002B2CF9AE}" pid="4" name="GrammarlyDocumentId">
    <vt:lpwstr>940dbe9da8abc54505fd4265772f903d692fc8468c856ea7958023658a62fcec</vt:lpwstr>
  </property>
</Properties>
</file>